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A86A" w14:textId="7EBE0481" w:rsidR="00955025" w:rsidRPr="003805A2" w:rsidRDefault="00955025" w:rsidP="0095502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r w:rsidRPr="003805A2">
        <w:rPr>
          <w:rFonts w:cs="Arial"/>
          <w:b/>
          <w:sz w:val="22"/>
          <w:lang w:val="en-US" w:eastAsia="en-US"/>
        </w:rPr>
        <w:t>3GPP TSG-RAN WG2 Meeting #12</w:t>
      </w:r>
      <w:r w:rsidR="005F5C83">
        <w:rPr>
          <w:rFonts w:cs="Arial"/>
          <w:b/>
          <w:sz w:val="22"/>
          <w:lang w:val="en-US" w:eastAsia="en-US"/>
        </w:rPr>
        <w:t>8</w:t>
      </w:r>
      <w:r w:rsidRPr="003805A2">
        <w:rPr>
          <w:rFonts w:cs="Arial"/>
          <w:b/>
          <w:sz w:val="22"/>
          <w:lang w:val="en-US" w:eastAsia="en-US"/>
        </w:rPr>
        <w:tab/>
      </w:r>
      <w:r w:rsidR="00F65022" w:rsidRPr="00F65022">
        <w:rPr>
          <w:rFonts w:cs="Arial"/>
          <w:b/>
          <w:sz w:val="22"/>
          <w:lang w:val="en-US"/>
        </w:rPr>
        <w:t>R2-2410239</w:t>
      </w:r>
    </w:p>
    <w:p w14:paraId="1A3AA57B" w14:textId="1092EC3A" w:rsidR="00955025" w:rsidRPr="00C80426" w:rsidRDefault="00482DD6" w:rsidP="0095502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FB5694">
        <w:rPr>
          <w:rFonts w:cs="Arial"/>
          <w:b/>
          <w:sz w:val="22"/>
          <w:lang w:val="en-US" w:eastAsia="en-US"/>
        </w:rPr>
        <w:t>Orlando, USA, Nov. 18th – 22nd, 2024</w:t>
      </w:r>
    </w:p>
    <w:p w14:paraId="14AC234D" w14:textId="77777777" w:rsidR="00FB3C9D" w:rsidRPr="0095502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4A8D5DF1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0A12DF">
        <w:rPr>
          <w:sz w:val="22"/>
        </w:rPr>
        <w:t>8</w:t>
      </w:r>
      <w:r w:rsidR="00E31D0E">
        <w:rPr>
          <w:sz w:val="22"/>
        </w:rPr>
        <w:t>.</w:t>
      </w:r>
      <w:r w:rsidR="000A12DF">
        <w:rPr>
          <w:sz w:val="22"/>
        </w:rPr>
        <w:t>5</w:t>
      </w:r>
      <w:r w:rsidR="00E31D0E">
        <w:rPr>
          <w:sz w:val="22"/>
        </w:rPr>
        <w:t>.</w:t>
      </w:r>
      <w:r w:rsidR="000A12DF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2338B98A" w14:textId="23065B31" w:rsidR="00F0326A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F0326A">
        <w:rPr>
          <w:sz w:val="22"/>
        </w:rPr>
        <w:t xml:space="preserve">Consideration on </w:t>
      </w:r>
      <w:r w:rsidR="00867B60">
        <w:rPr>
          <w:rFonts w:hint="eastAsia"/>
          <w:sz w:val="22"/>
        </w:rPr>
        <w:t>o</w:t>
      </w:r>
      <w:r w:rsidR="00F0326A">
        <w:rPr>
          <w:sz w:val="22"/>
        </w:rPr>
        <w:t>n-demand SIB1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0" w:name="_Ref488331639"/>
      <w:r>
        <w:t>Introduction</w:t>
      </w:r>
      <w:bookmarkStart w:id="1" w:name="_Ref178064866"/>
      <w:bookmarkEnd w:id="0"/>
    </w:p>
    <w:p w14:paraId="6A128DB7" w14:textId="2878FBDC" w:rsidR="00807875" w:rsidRDefault="00C61C4D" w:rsidP="00BB4CD8">
      <w:pPr>
        <w:rPr>
          <w:rFonts w:eastAsiaTheme="minorEastAsia"/>
        </w:rPr>
      </w:pPr>
      <w:bookmarkStart w:id="2" w:name="OLE_LINK8"/>
      <w:bookmarkStart w:id="3" w:name="OLE_LINK9"/>
      <w:r>
        <w:rPr>
          <w:rFonts w:eastAsiaTheme="minorEastAsia"/>
        </w:rPr>
        <w:t xml:space="preserve">The </w:t>
      </w:r>
      <w:r w:rsidR="00B417A9">
        <w:rPr>
          <w:rFonts w:eastAsiaTheme="minorEastAsia"/>
        </w:rPr>
        <w:t xml:space="preserve">revised </w:t>
      </w:r>
      <w:r>
        <w:rPr>
          <w:rFonts w:eastAsiaTheme="minorEastAsia"/>
        </w:rPr>
        <w:t xml:space="preserve">Rel-19 NES WID has </w:t>
      </w:r>
      <w:r w:rsidR="00B417A9">
        <w:rPr>
          <w:rFonts w:eastAsiaTheme="minorEastAsia"/>
        </w:rPr>
        <w:t>been approved with the following objective.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5AF2" w:rsidRPr="004B485D" w14:paraId="35E1A47B" w14:textId="77777777" w:rsidTr="00AC5AF2">
        <w:tc>
          <w:tcPr>
            <w:tcW w:w="9629" w:type="dxa"/>
          </w:tcPr>
          <w:p w14:paraId="61509AEF" w14:textId="77777777" w:rsidR="0089191D" w:rsidRDefault="0089191D" w:rsidP="0089191D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Specify support for on-demand SIB1 for UEs in idle/inactive mode [RAN1/2/3]</w:t>
            </w:r>
          </w:p>
          <w:p w14:paraId="6C549BD6" w14:textId="77777777" w:rsidR="0089191D" w:rsidRPr="00CA4B26" w:rsidRDefault="0089191D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</w:pPr>
            <w:r w:rsidRPr="00CA4B26">
              <w:t xml:space="preserve">Specify procedures and </w:t>
            </w:r>
            <w:proofErr w:type="spellStart"/>
            <w:r w:rsidRPr="00CA4B26">
              <w:t>signaling</w:t>
            </w:r>
            <w:proofErr w:type="spellEnd"/>
            <w:r w:rsidRPr="00CA4B26">
              <w:t xml:space="preserve"> method(s) for Case 2 [RAN1/2]</w:t>
            </w:r>
          </w:p>
          <w:p w14:paraId="04EB58DB" w14:textId="77777777" w:rsidR="0089191D" w:rsidRPr="00CA4B26" w:rsidRDefault="0089191D" w:rsidP="0089191D">
            <w:pPr>
              <w:pStyle w:val="aff5"/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</w:rPr>
            </w:pPr>
            <w:r w:rsidRPr="00CA4B26">
              <w:rPr>
                <w:bCs/>
              </w:rPr>
              <w:t>Case 2: UE obtains UL WUS configuration from Cell A, UE transmits UL WUS on NES Cell, UE receives on-demand SIB1 from NES Cell</w:t>
            </w:r>
          </w:p>
          <w:p w14:paraId="53BC83A1" w14:textId="77777777" w:rsidR="0089191D" w:rsidRPr="00A63F20" w:rsidRDefault="0089191D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</w:rPr>
            </w:pPr>
            <w:r w:rsidRPr="00414ABD">
              <w:rPr>
                <w:bCs/>
                <w:lang w:val="en-US"/>
              </w:rPr>
              <w:t xml:space="preserve">Triggering method by </w:t>
            </w:r>
            <w:r>
              <w:rPr>
                <w:bCs/>
                <w:lang w:val="en-US"/>
              </w:rPr>
              <w:t xml:space="preserve">UL WUS </w:t>
            </w:r>
            <w:r w:rsidRPr="00414ABD">
              <w:rPr>
                <w:bCs/>
                <w:lang w:val="en-US"/>
              </w:rPr>
              <w:t xml:space="preserve">using </w:t>
            </w:r>
            <w:r>
              <w:rPr>
                <w:bCs/>
                <w:lang w:val="en-US"/>
              </w:rPr>
              <w:t>PRACH</w:t>
            </w:r>
          </w:p>
          <w:p w14:paraId="02128891" w14:textId="77777777" w:rsidR="0089191D" w:rsidRDefault="0089191D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t xml:space="preserve">Specify inter NG-RAN node signalling </w:t>
            </w:r>
            <w:r w:rsidRPr="00414ABD">
              <w:rPr>
                <w:bCs/>
                <w:lang w:val="en-US"/>
              </w:rPr>
              <w:t xml:space="preserve">at least for the configuration of </w:t>
            </w:r>
            <w:r>
              <w:rPr>
                <w:bCs/>
                <w:lang w:val="en-US"/>
              </w:rPr>
              <w:t>UL WUS [RAN3]</w:t>
            </w:r>
          </w:p>
          <w:p w14:paraId="1C0DC452" w14:textId="77777777" w:rsidR="0089191D" w:rsidRPr="00E9663F" w:rsidRDefault="0089191D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5731469F" w14:textId="77777777" w:rsidR="0089191D" w:rsidRDefault="0089191D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 2:</w:t>
            </w:r>
          </w:p>
          <w:p w14:paraId="186F2186" w14:textId="77777777" w:rsidR="0089191D" w:rsidRDefault="0089191D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UL WUS: Uplink wake-up signal</w:t>
            </w:r>
          </w:p>
          <w:p w14:paraId="7A65CA66" w14:textId="77777777" w:rsidR="0089191D" w:rsidRPr="00157EB5" w:rsidRDefault="0089191D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Cell A: A cell that is periodically transmitting at least its own SIB1</w:t>
            </w:r>
          </w:p>
          <w:p w14:paraId="2E129827" w14:textId="77777777" w:rsidR="0089191D" w:rsidRDefault="0089191D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NES Cell: A cell that may transmit SIB1 transmission in response to UL WUS from a UE</w:t>
            </w:r>
          </w:p>
          <w:p w14:paraId="1A63D5A1" w14:textId="77777777" w:rsidR="0089191D" w:rsidRDefault="0089191D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 3:</w:t>
            </w:r>
          </w:p>
          <w:p w14:paraId="03074394" w14:textId="77777777" w:rsidR="0089191D" w:rsidRPr="00157EB5" w:rsidRDefault="0089191D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RAN1 strive</w:t>
            </w:r>
            <w:r>
              <w:rPr>
                <w:bCs/>
                <w:lang w:val="en-US"/>
              </w:rPr>
              <w:t>s</w:t>
            </w:r>
            <w:r w:rsidRPr="00157EB5">
              <w:rPr>
                <w:bCs/>
                <w:lang w:val="en-US"/>
              </w:rPr>
              <w:t xml:space="preserve"> to minimize impact to legacy UE</w:t>
            </w:r>
          </w:p>
          <w:p w14:paraId="73EBBDEA" w14:textId="308BB72A" w:rsidR="00AC5AF2" w:rsidRPr="009A0A4D" w:rsidRDefault="0089191D" w:rsidP="009A0A4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RAN1 specification impact to support this feature should be minimized</w:t>
            </w:r>
          </w:p>
        </w:tc>
      </w:tr>
    </w:tbl>
    <w:p w14:paraId="4748FCD6" w14:textId="77777777" w:rsidR="002263C2" w:rsidRPr="002263C2" w:rsidRDefault="002263C2" w:rsidP="004950F8">
      <w:pPr>
        <w:rPr>
          <w:rFonts w:eastAsiaTheme="minorEastAsia"/>
          <w:lang w:val="en-US"/>
        </w:rPr>
      </w:pPr>
    </w:p>
    <w:p w14:paraId="3928DD44" w14:textId="35D50295" w:rsidR="005D3748" w:rsidRDefault="00C61C4D" w:rsidP="004950F8">
      <w:pPr>
        <w:rPr>
          <w:rFonts w:eastAsiaTheme="minorEastAsia"/>
        </w:rPr>
      </w:pPr>
      <w:r w:rsidRPr="004B485D">
        <w:rPr>
          <w:rFonts w:eastAsiaTheme="minorEastAsia"/>
        </w:rPr>
        <w:t xml:space="preserve">This paper </w:t>
      </w:r>
      <w:r>
        <w:rPr>
          <w:rFonts w:eastAsiaTheme="minorEastAsia" w:hint="eastAsia"/>
        </w:rPr>
        <w:t>w</w:t>
      </w:r>
      <w:r>
        <w:rPr>
          <w:rFonts w:eastAsiaTheme="minorEastAsia"/>
        </w:rPr>
        <w:t>ill outline o</w:t>
      </w:r>
      <w:r w:rsidRPr="004B485D">
        <w:rPr>
          <w:rFonts w:eastAsiaTheme="minorEastAsia"/>
        </w:rPr>
        <w:t xml:space="preserve">ur </w:t>
      </w:r>
      <w:r w:rsidR="002263C2">
        <w:rPr>
          <w:rFonts w:eastAsiaTheme="minorEastAsia" w:hint="eastAsia"/>
        </w:rPr>
        <w:t>further</w:t>
      </w:r>
      <w:r w:rsidR="002263C2">
        <w:rPr>
          <w:rFonts w:eastAsiaTheme="minorEastAsia"/>
        </w:rPr>
        <w:t xml:space="preserve"> </w:t>
      </w:r>
      <w:r w:rsidR="00064100">
        <w:rPr>
          <w:rFonts w:eastAsiaTheme="minorEastAsia" w:hint="eastAsia"/>
        </w:rPr>
        <w:t>views</w:t>
      </w:r>
      <w:r>
        <w:rPr>
          <w:rFonts w:eastAsiaTheme="minorEastAsia"/>
        </w:rPr>
        <w:t xml:space="preserve"> on </w:t>
      </w:r>
      <w:r w:rsidR="00B417A9">
        <w:rPr>
          <w:rFonts w:eastAsiaTheme="minorEastAsia"/>
        </w:rPr>
        <w:t>on-demand SIB1 for UE</w:t>
      </w:r>
      <w:r w:rsidR="00B417A9">
        <w:rPr>
          <w:rFonts w:eastAsiaTheme="minorEastAsia" w:hint="eastAsia"/>
        </w:rPr>
        <w:t>s</w:t>
      </w:r>
      <w:r w:rsidR="00B417A9">
        <w:rPr>
          <w:rFonts w:eastAsiaTheme="minorEastAsia"/>
        </w:rPr>
        <w:t xml:space="preserve"> in RRC </w:t>
      </w:r>
      <w:r w:rsidR="00B417A9">
        <w:rPr>
          <w:rFonts w:eastAsiaTheme="minorEastAsia" w:hint="eastAsia"/>
        </w:rPr>
        <w:t>i</w:t>
      </w:r>
      <w:r w:rsidR="00B417A9">
        <w:rPr>
          <w:rFonts w:eastAsiaTheme="minorEastAsia"/>
        </w:rPr>
        <w:t>dle/</w:t>
      </w:r>
      <w:r w:rsidR="00B417A9">
        <w:rPr>
          <w:rFonts w:eastAsiaTheme="minorEastAsia" w:hint="eastAsia"/>
        </w:rPr>
        <w:t>i</w:t>
      </w:r>
      <w:r w:rsidR="00B417A9">
        <w:rPr>
          <w:rFonts w:eastAsiaTheme="minorEastAsia"/>
        </w:rPr>
        <w:t>nactive mode.</w:t>
      </w:r>
    </w:p>
    <w:bookmarkEnd w:id="1"/>
    <w:bookmarkEnd w:id="2"/>
    <w:bookmarkEnd w:id="3"/>
    <w:p w14:paraId="2E56F4F7" w14:textId="0E7B5B8D" w:rsidR="00281FF0" w:rsidRDefault="003D1DDD" w:rsidP="00557BF3">
      <w:pPr>
        <w:pStyle w:val="1"/>
      </w:pPr>
      <w:r>
        <w:t>Discussion</w:t>
      </w:r>
    </w:p>
    <w:p w14:paraId="5124E3BC" w14:textId="2C77FAB6" w:rsidR="008A0980" w:rsidRPr="00AF400C" w:rsidRDefault="008A0980" w:rsidP="008A0980">
      <w:pPr>
        <w:pStyle w:val="20"/>
        <w:rPr>
          <w:rFonts w:cs="Arial"/>
          <w:lang w:val="en-US"/>
        </w:rPr>
      </w:pPr>
      <w:r>
        <w:t>OD-SIB1 request and failure</w:t>
      </w:r>
    </w:p>
    <w:p w14:paraId="09E906A8" w14:textId="2F242733" w:rsidR="00B74E66" w:rsidRDefault="00B74E66" w:rsidP="009C4ECE">
      <w:pPr>
        <w:rPr>
          <w:rFonts w:eastAsiaTheme="minorEastAsia"/>
        </w:rPr>
      </w:pPr>
      <w:bookmarkStart w:id="4" w:name="OLE_LINK2"/>
      <w:r>
        <w:rPr>
          <w:rFonts w:eastAsiaTheme="minorEastAsia" w:hint="eastAsia"/>
        </w:rPr>
        <w:t>RAN2</w:t>
      </w:r>
      <w:r>
        <w:rPr>
          <w:rFonts w:eastAsiaTheme="minorEastAsia"/>
        </w:rPr>
        <w:t xml:space="preserve">#126 </w:t>
      </w:r>
      <w:r>
        <w:rPr>
          <w:rFonts w:eastAsiaTheme="minorEastAsia" w:hint="eastAsia"/>
        </w:rPr>
        <w:t>meetin</w:t>
      </w:r>
      <w:r w:rsidR="004B1B37">
        <w:rPr>
          <w:rFonts w:eastAsiaTheme="minorEastAsia"/>
        </w:rPr>
        <w:t xml:space="preserve">g </w:t>
      </w:r>
      <w:r w:rsidR="003D3A43">
        <w:rPr>
          <w:rFonts w:eastAsiaTheme="minorEastAsia"/>
        </w:rPr>
        <w:t>reaches</w:t>
      </w:r>
      <w:r w:rsidR="004B1B37">
        <w:rPr>
          <w:rFonts w:eastAsiaTheme="minorEastAsia"/>
        </w:rPr>
        <w:t xml:space="preserve"> an agreement that</w:t>
      </w:r>
      <w:r w:rsidR="00505ED1">
        <w:rPr>
          <w:rFonts w:eastAsiaTheme="minorEastAsia"/>
        </w:rPr>
        <w:t xml:space="preserve"> the UE consider</w:t>
      </w:r>
      <w:r w:rsidR="003D3A43">
        <w:rPr>
          <w:rFonts w:eastAsiaTheme="minorEastAsia"/>
        </w:rPr>
        <w:t>s the</w:t>
      </w:r>
      <w:r w:rsidR="00505ED1">
        <w:rPr>
          <w:rFonts w:eastAsiaTheme="minorEastAsia"/>
        </w:rPr>
        <w:t xml:space="preserve"> OD-SIB1 cell </w:t>
      </w:r>
      <w:r w:rsidR="003D3A43">
        <w:rPr>
          <w:rFonts w:eastAsiaTheme="minorEastAsia" w:hint="eastAsia"/>
        </w:rPr>
        <w:t>as</w:t>
      </w:r>
      <w:r w:rsidR="00505ED1">
        <w:rPr>
          <w:rFonts w:eastAsiaTheme="minorEastAsia"/>
        </w:rPr>
        <w:t xml:space="preserve"> barred once the RA procedure</w:t>
      </w:r>
      <w:r w:rsidR="003D3A43">
        <w:rPr>
          <w:rFonts w:eastAsiaTheme="minorEastAsia"/>
        </w:rPr>
        <w:t xml:space="preserve"> related to </w:t>
      </w:r>
      <w:r w:rsidR="00505ED1">
        <w:rPr>
          <w:rFonts w:eastAsiaTheme="minorEastAsia"/>
        </w:rPr>
        <w:t>th</w:t>
      </w:r>
      <w:r w:rsidR="003D3A43">
        <w:rPr>
          <w:rFonts w:eastAsiaTheme="minorEastAsia"/>
        </w:rPr>
        <w:t>e</w:t>
      </w:r>
      <w:r w:rsidR="00505ED1">
        <w:rPr>
          <w:rFonts w:eastAsiaTheme="minorEastAsia"/>
        </w:rPr>
        <w:t xml:space="preserve"> OD-SIB1 request fails</w:t>
      </w:r>
      <w:r w:rsidR="004B1B37">
        <w:rPr>
          <w:rFonts w:eastAsiaTheme="minorEastAsia"/>
        </w:rPr>
        <w:t xml:space="preserve">. </w:t>
      </w:r>
      <w:r w:rsidR="003D3A43" w:rsidRPr="003D3A43">
        <w:rPr>
          <w:rFonts w:eastAsiaTheme="minorEastAsia"/>
        </w:rPr>
        <w:t>It remains undecided whether this behaviour should be specified or left to UE implementation.</w:t>
      </w:r>
    </w:p>
    <w:bookmarkEnd w:id="4"/>
    <w:p w14:paraId="06E47783" w14:textId="77777777" w:rsidR="00B74E66" w:rsidRPr="00E40AF8" w:rsidRDefault="00B74E66" w:rsidP="00B74E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en-US"/>
        </w:rPr>
      </w:pPr>
      <w:r w:rsidRPr="00E40AF8">
        <w:rPr>
          <w:b/>
          <w:sz w:val="20"/>
          <w:szCs w:val="20"/>
        </w:rPr>
        <w:t xml:space="preserve">Barring for R19 NES UE </w:t>
      </w:r>
    </w:p>
    <w:p w14:paraId="05C98D86" w14:textId="77777777" w:rsidR="00B74E66" w:rsidRPr="00E40AF8" w:rsidRDefault="00B74E66" w:rsidP="00B74E6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E40AF8">
        <w:rPr>
          <w:sz w:val="20"/>
          <w:szCs w:val="20"/>
        </w:rPr>
        <w:t>If the NES UE is unable to acquire the SIB1 of NES Cell before UE initiates OD-SIB1 procedure, it will not consider it as barred at that moment. R19 NES UE bars the cell if the UE fails to acquire SIB1 via on-demand SIB1 for NES cell.</w:t>
      </w:r>
    </w:p>
    <w:p w14:paraId="5059466A" w14:textId="77777777" w:rsidR="00B74E66" w:rsidRPr="00E40AF8" w:rsidRDefault="00B74E66" w:rsidP="00B74E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en-US"/>
        </w:rPr>
      </w:pPr>
    </w:p>
    <w:p w14:paraId="0BEF31FE" w14:textId="77777777" w:rsidR="00B74E66" w:rsidRPr="00E40AF8" w:rsidRDefault="00B74E66" w:rsidP="00B74E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  <w:lang w:val="en-US"/>
        </w:rPr>
      </w:pPr>
      <w:r w:rsidRPr="00E40AF8">
        <w:rPr>
          <w:b/>
          <w:sz w:val="20"/>
          <w:szCs w:val="20"/>
        </w:rPr>
        <w:t>UE behaviour on RACH failure of OD-SIB1 REQ</w:t>
      </w:r>
    </w:p>
    <w:p w14:paraId="725D9CCF" w14:textId="77777777" w:rsidR="00B74E66" w:rsidRPr="00E40AF8" w:rsidRDefault="00B74E66" w:rsidP="00B74E6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E40AF8">
        <w:rPr>
          <w:sz w:val="20"/>
          <w:szCs w:val="20"/>
        </w:rPr>
        <w:lastRenderedPageBreak/>
        <w:t>As baseline, upon random access procedure failure of OD-SIB1 request, UE regards OD-SIB1 can’t be acquired in the NES cell and considers it as barred. It doesn’t exclude the option to leave the determination to the UE implementation.</w:t>
      </w:r>
    </w:p>
    <w:p w14:paraId="0675D832" w14:textId="77777777" w:rsidR="004B1B37" w:rsidRDefault="004B1B37" w:rsidP="009C4ECE">
      <w:pPr>
        <w:rPr>
          <w:rFonts w:eastAsiaTheme="minorEastAsia"/>
        </w:rPr>
      </w:pPr>
    </w:p>
    <w:p w14:paraId="790A7B07" w14:textId="5F4206CB" w:rsidR="007E0B90" w:rsidRDefault="004B1B37" w:rsidP="007E0B90">
      <w:r>
        <w:rPr>
          <w:rFonts w:eastAsiaTheme="minorEastAsia"/>
        </w:rPr>
        <w:t>RAN2#127bis</w:t>
      </w:r>
      <w:r w:rsidR="00047E2C">
        <w:rPr>
          <w:rFonts w:eastAsiaTheme="minorEastAsia"/>
        </w:rPr>
        <w:t xml:space="preserve"> </w:t>
      </w:r>
      <w:r w:rsidR="00EB752B">
        <w:rPr>
          <w:rFonts w:eastAsiaTheme="minorEastAsia"/>
        </w:rPr>
        <w:t xml:space="preserve">reuses </w:t>
      </w:r>
      <w:r>
        <w:t>the</w:t>
      </w:r>
      <w:r w:rsidR="00EB752B">
        <w:t xml:space="preserve"> rule of the</w:t>
      </w:r>
      <w:r>
        <w:t xml:space="preserve"> existing Msg1-based OD-SIB procedure </w:t>
      </w:r>
      <w:r w:rsidR="00095301">
        <w:t xml:space="preserve">to </w:t>
      </w:r>
      <w:r w:rsidR="00EB752B">
        <w:t>define</w:t>
      </w:r>
      <w:r w:rsidR="00095301">
        <w:t xml:space="preserve"> th</w:t>
      </w:r>
      <w:r>
        <w:rPr>
          <w:rFonts w:eastAsiaTheme="minorEastAsia"/>
        </w:rPr>
        <w:t xml:space="preserve">e </w:t>
      </w:r>
      <w:r>
        <w:t>RA</w:t>
      </w:r>
      <w:r w:rsidR="003D3A43">
        <w:t>CH</w:t>
      </w:r>
      <w:r>
        <w:t xml:space="preserve"> </w:t>
      </w:r>
      <w:r w:rsidRPr="006B5321">
        <w:t>failure</w:t>
      </w:r>
      <w:r w:rsidR="00047E2C">
        <w:t xml:space="preserve"> related to </w:t>
      </w:r>
      <w:r w:rsidR="003D3A43">
        <w:t xml:space="preserve">the </w:t>
      </w:r>
      <w:r w:rsidRPr="006B5321">
        <w:t>OD-SIB1 request</w:t>
      </w:r>
      <w:r>
        <w:t xml:space="preserve">. </w:t>
      </w:r>
      <w:r w:rsidR="00047E2C">
        <w:t>Specifically,</w:t>
      </w:r>
      <w:r>
        <w:t xml:space="preserve"> the UE </w:t>
      </w:r>
      <w:r w:rsidR="00047E2C">
        <w:t xml:space="preserve">determines that a </w:t>
      </w:r>
      <w:r>
        <w:t>RA</w:t>
      </w:r>
      <w:r w:rsidR="003D3A43">
        <w:t>CH</w:t>
      </w:r>
      <w:r>
        <w:t xml:space="preserve"> failure </w:t>
      </w:r>
      <w:r w:rsidR="00047E2C">
        <w:t xml:space="preserve">has occurred </w:t>
      </w:r>
      <w:r>
        <w:t xml:space="preserve">when </w:t>
      </w:r>
      <w:r w:rsidR="00047E2C">
        <w:t>it</w:t>
      </w:r>
      <w:r>
        <w:t xml:space="preserve"> reaches the </w:t>
      </w:r>
      <w:r w:rsidR="00047E2C">
        <w:t xml:space="preserve">maximum </w:t>
      </w:r>
      <w:r>
        <w:t>preamble transmission</w:t>
      </w:r>
      <w:r w:rsidR="003D3A43">
        <w:t xml:space="preserve"> </w:t>
      </w:r>
      <w:r w:rsidR="00047E2C">
        <w:t>number</w:t>
      </w:r>
      <w:r w:rsidR="00095301">
        <w:t xml:space="preserve">. </w:t>
      </w:r>
      <w:r w:rsidR="00047E2C">
        <w:t>Consequently,</w:t>
      </w:r>
      <w:r w:rsidR="00095301">
        <w:t xml:space="preserve"> </w:t>
      </w:r>
      <w:r>
        <w:t xml:space="preserve">the MAC will indicate the RACH failure </w:t>
      </w:r>
      <w:r w:rsidR="003D3A43">
        <w:t>related to the</w:t>
      </w:r>
      <w:r>
        <w:t xml:space="preserve"> OD-SIB1 request to </w:t>
      </w:r>
      <w:r w:rsidR="003D3A43">
        <w:t>RRC</w:t>
      </w:r>
      <w:r>
        <w:t xml:space="preserve">. </w:t>
      </w:r>
    </w:p>
    <w:p w14:paraId="221EC5B6" w14:textId="77777777" w:rsidR="007E0B90" w:rsidRPr="00F95F43" w:rsidRDefault="007E0B90" w:rsidP="007E0B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sz w:val="20"/>
          <w:szCs w:val="20"/>
          <w:lang w:val="en-US"/>
        </w:rPr>
      </w:pPr>
      <w:r w:rsidRPr="00F95F43">
        <w:rPr>
          <w:b/>
          <w:bCs/>
          <w:sz w:val="20"/>
          <w:szCs w:val="20"/>
          <w:lang w:val="en-US"/>
        </w:rPr>
        <w:t>Agreements on OD-SIB1</w:t>
      </w:r>
    </w:p>
    <w:p w14:paraId="09E552B6" w14:textId="77777777" w:rsidR="007E0B90" w:rsidRPr="00F95F43" w:rsidRDefault="007E0B90" w:rsidP="007E0B9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none" w:sz="0" w:space="0" w:color="auto"/>
        </w:pBdr>
        <w:rPr>
          <w:sz w:val="20"/>
          <w:szCs w:val="20"/>
          <w:lang w:val="en-US"/>
        </w:rPr>
      </w:pPr>
      <w:r w:rsidRPr="00F95F43">
        <w:rPr>
          <w:sz w:val="20"/>
          <w:szCs w:val="20"/>
        </w:rPr>
        <w:t xml:space="preserve">In on-demand SIB1 procedure, </w:t>
      </w:r>
      <w:bookmarkStart w:id="5" w:name="_Hlk181113666"/>
      <w:r w:rsidRPr="00F95F43">
        <w:rPr>
          <w:sz w:val="20"/>
          <w:szCs w:val="20"/>
        </w:rPr>
        <w:t xml:space="preserve">the UE considers RACH failure when PREAMBLE_TRANSMISSION_COUNTER = </w:t>
      </w:r>
      <w:proofErr w:type="spellStart"/>
      <w:r w:rsidRPr="00F95F43">
        <w:rPr>
          <w:sz w:val="20"/>
          <w:szCs w:val="20"/>
        </w:rPr>
        <w:t>preambleTransMax</w:t>
      </w:r>
      <w:proofErr w:type="spellEnd"/>
      <w:r w:rsidRPr="00F95F43">
        <w:rPr>
          <w:sz w:val="20"/>
          <w:szCs w:val="20"/>
        </w:rPr>
        <w:t xml:space="preserve"> + 1.</w:t>
      </w:r>
    </w:p>
    <w:p w14:paraId="3DA2CB63" w14:textId="77777777" w:rsidR="007E0B90" w:rsidRPr="00F95F43" w:rsidRDefault="007E0B90" w:rsidP="007E0B9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none" w:sz="0" w:space="0" w:color="auto"/>
        </w:pBdr>
        <w:rPr>
          <w:sz w:val="20"/>
          <w:szCs w:val="20"/>
          <w:lang w:val="en-US"/>
        </w:rPr>
      </w:pPr>
      <w:r w:rsidRPr="00F95F43">
        <w:rPr>
          <w:sz w:val="20"/>
          <w:szCs w:val="20"/>
        </w:rPr>
        <w:t>The MAC layer will indicate the RACH failure for SI request to upper layers</w:t>
      </w:r>
      <w:bookmarkEnd w:id="5"/>
      <w:r w:rsidRPr="00F95F43">
        <w:rPr>
          <w:sz w:val="20"/>
          <w:szCs w:val="20"/>
        </w:rPr>
        <w:t>. FFS: after that the UE upper layer will consider the cell as barred.</w:t>
      </w:r>
    </w:p>
    <w:p w14:paraId="00640537" w14:textId="77777777" w:rsidR="007D57DC" w:rsidRDefault="007D57DC" w:rsidP="004B1B37"/>
    <w:p w14:paraId="4DBF15B2" w14:textId="1449EDB0" w:rsidR="00907A8E" w:rsidRDefault="00095301" w:rsidP="00907A8E">
      <w:r>
        <w:t xml:space="preserve">Some companies </w:t>
      </w:r>
      <w:r w:rsidR="00907A8E">
        <w:rPr>
          <w:rFonts w:hint="eastAsia"/>
        </w:rPr>
        <w:t>bel</w:t>
      </w:r>
      <w:r w:rsidR="00907A8E">
        <w:t>ieve the UE should immediately consider</w:t>
      </w:r>
      <w:r w:rsidR="00E40AF8">
        <w:t xml:space="preserve"> </w:t>
      </w:r>
      <w:r w:rsidR="00907A8E">
        <w:t>a</w:t>
      </w:r>
      <w:r w:rsidR="00E40AF8">
        <w:t xml:space="preserve"> cell as barred </w:t>
      </w:r>
      <w:r w:rsidR="00907A8E">
        <w:t>once the</w:t>
      </w:r>
      <w:r w:rsidR="00E40AF8" w:rsidRPr="00C72196">
        <w:t xml:space="preserve"> UE</w:t>
      </w:r>
      <w:r w:rsidR="00E40AF8">
        <w:t>’s</w:t>
      </w:r>
      <w:r w:rsidR="00E40AF8" w:rsidRPr="00C72196">
        <w:t xml:space="preserve"> upper layer</w:t>
      </w:r>
      <w:r w:rsidR="00E40AF8">
        <w:t xml:space="preserve"> receives a failure indication. However, </w:t>
      </w:r>
      <w:r w:rsidR="00907A8E">
        <w:t>we believe the</w:t>
      </w:r>
      <w:r w:rsidR="00E40AF8">
        <w:t xml:space="preserve"> UE </w:t>
      </w:r>
      <w:r w:rsidR="00907A8E">
        <w:t xml:space="preserve">may </w:t>
      </w:r>
      <w:r w:rsidR="00E40AF8">
        <w:t xml:space="preserve">still </w:t>
      </w:r>
      <w:r w:rsidR="00907A8E">
        <w:t xml:space="preserve">have an opportunity </w:t>
      </w:r>
      <w:r w:rsidR="00E40AF8">
        <w:t>to acquire the SIB1 from this OD-SIB1 cell if the SIB1 is about to broadcast</w:t>
      </w:r>
      <w:r w:rsidR="00691D3C">
        <w:t xml:space="preserve"> or is </w:t>
      </w:r>
      <w:r w:rsidR="00907A8E">
        <w:t>currently being</w:t>
      </w:r>
      <w:r w:rsidR="00691D3C">
        <w:t xml:space="preserve"> broadcast</w:t>
      </w:r>
      <w:r w:rsidR="00CA3F5A">
        <w:t>ed</w:t>
      </w:r>
      <w:r w:rsidR="00E40AF8">
        <w:t xml:space="preserve"> by </w:t>
      </w:r>
      <w:r w:rsidR="00907A8E">
        <w:t xml:space="preserve">the </w:t>
      </w:r>
      <w:r w:rsidR="00E40AF8">
        <w:t xml:space="preserve">request from other NES UE(s). </w:t>
      </w:r>
      <w:r w:rsidR="00907A8E">
        <w:t xml:space="preserve">In this case, </w:t>
      </w:r>
      <w:r w:rsidR="00E40AF8">
        <w:t xml:space="preserve">the UE </w:t>
      </w:r>
      <w:r w:rsidR="00907A8E">
        <w:t xml:space="preserve">would not need to bar </w:t>
      </w:r>
      <w:r w:rsidR="00E40AF8">
        <w:t>this OD-SIB1 cell</w:t>
      </w:r>
      <w:r w:rsidR="00907A8E">
        <w:t>,</w:t>
      </w:r>
      <w:r w:rsidR="00E40AF8">
        <w:t xml:space="preserve"> as </w:t>
      </w:r>
      <w:r w:rsidR="00907A8E">
        <w:t xml:space="preserve">it can still acquire </w:t>
      </w:r>
      <w:r w:rsidR="00E40AF8">
        <w:t xml:space="preserve">the SIB1. </w:t>
      </w:r>
      <w:r w:rsidR="00907A8E">
        <w:t xml:space="preserve">Therefore, we do not need to </w:t>
      </w:r>
      <w:r w:rsidR="00E66D18">
        <w:t xml:space="preserve">mandatorily </w:t>
      </w:r>
      <w:r w:rsidR="00907A8E">
        <w:t>require the UE to bar the cell</w:t>
      </w:r>
      <w:r w:rsidR="004D536C">
        <w:t>, i</w:t>
      </w:r>
      <w:r w:rsidR="00907A8E">
        <w:t>nstead, we suggest allowing some flexibility for the UE implementation in this regard.</w:t>
      </w:r>
    </w:p>
    <w:p w14:paraId="3AA62EB5" w14:textId="0C6113A8" w:rsidR="005438E8" w:rsidRPr="00DA4470" w:rsidRDefault="00FB650E" w:rsidP="004B1B37">
      <w:pPr>
        <w:pStyle w:val="Observation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6" w:name="_Toc181957702"/>
      <w:r>
        <w:rPr>
          <w:rFonts w:eastAsia="等线" w:cs="Arial"/>
        </w:rPr>
        <w:t xml:space="preserve">Even if </w:t>
      </w:r>
      <w:r w:rsidR="002D42DC">
        <w:rPr>
          <w:rFonts w:eastAsia="等线" w:cs="Arial"/>
        </w:rPr>
        <w:t>an</w:t>
      </w:r>
      <w:r>
        <w:rPr>
          <w:rFonts w:eastAsia="等线" w:cs="Arial"/>
        </w:rPr>
        <w:t xml:space="preserve"> RA procedure </w:t>
      </w:r>
      <w:r w:rsidR="001165B0">
        <w:rPr>
          <w:rFonts w:eastAsia="等线" w:cs="Arial"/>
        </w:rPr>
        <w:t xml:space="preserve">fails </w:t>
      </w:r>
      <w:r>
        <w:rPr>
          <w:rFonts w:eastAsia="等线" w:cs="Arial"/>
        </w:rPr>
        <w:t>related to the OD-SIB1 request from one UE,</w:t>
      </w:r>
      <w:r w:rsidR="00DA4470">
        <w:rPr>
          <w:rFonts w:eastAsia="等线" w:cs="Arial"/>
        </w:rPr>
        <w:t xml:space="preserve"> </w:t>
      </w:r>
      <w:r w:rsidR="00DA4470">
        <w:rPr>
          <w:szCs w:val="20"/>
        </w:rPr>
        <w:t>the SIB1 of t</w:t>
      </w:r>
      <w:r>
        <w:rPr>
          <w:szCs w:val="20"/>
        </w:rPr>
        <w:t>h</w:t>
      </w:r>
      <w:r w:rsidR="001165B0">
        <w:rPr>
          <w:szCs w:val="20"/>
        </w:rPr>
        <w:t>e</w:t>
      </w:r>
      <w:r w:rsidR="00DA4470">
        <w:rPr>
          <w:szCs w:val="20"/>
        </w:rPr>
        <w:t xml:space="preserve"> OD-SIB1 cell </w:t>
      </w:r>
      <w:r w:rsidR="002D42DC">
        <w:rPr>
          <w:szCs w:val="20"/>
        </w:rPr>
        <w:t xml:space="preserve">may </w:t>
      </w:r>
      <w:r>
        <w:rPr>
          <w:szCs w:val="20"/>
        </w:rPr>
        <w:t xml:space="preserve">be </w:t>
      </w:r>
      <w:r w:rsidR="00DA4470">
        <w:t xml:space="preserve">about to broadcast or </w:t>
      </w:r>
      <w:r>
        <w:t xml:space="preserve">be </w:t>
      </w:r>
      <w:r w:rsidR="001165B0">
        <w:t xml:space="preserve">currently </w:t>
      </w:r>
      <w:r w:rsidR="00DA4470">
        <w:t>broadcast</w:t>
      </w:r>
      <w:r w:rsidR="002D42DC">
        <w:t xml:space="preserve">ing </w:t>
      </w:r>
      <w:r w:rsidR="001165B0">
        <w:t>due to</w:t>
      </w:r>
      <w:r w:rsidR="00DA4470">
        <w:t xml:space="preserve"> the request from other NES UE(s)</w:t>
      </w:r>
      <w:r>
        <w:rPr>
          <w:szCs w:val="20"/>
        </w:rPr>
        <w:t>.</w:t>
      </w:r>
      <w:bookmarkEnd w:id="6"/>
    </w:p>
    <w:p w14:paraId="42B3AC68" w14:textId="68F2C03A" w:rsidR="006A5FE5" w:rsidRPr="006A5FE5" w:rsidRDefault="00FB650E" w:rsidP="009E289D">
      <w:pPr>
        <w:pStyle w:val="Proposal"/>
        <w:rPr>
          <w:iCs/>
          <w:szCs w:val="20"/>
        </w:rPr>
      </w:pPr>
      <w:bookmarkStart w:id="7" w:name="_Toc181957706"/>
      <w:r>
        <w:t>L</w:t>
      </w:r>
      <w:r w:rsidR="006A5FE5">
        <w:t xml:space="preserve">eave </w:t>
      </w:r>
      <w:r w:rsidR="004D5AB4">
        <w:t>it </w:t>
      </w:r>
      <w:r w:rsidR="006A5FE5">
        <w:t xml:space="preserve">to the UE implementation to determine whether the associated OD-SIB1 cell is </w:t>
      </w:r>
      <w:r w:rsidR="001165B0">
        <w:t xml:space="preserve">considered </w:t>
      </w:r>
      <w:r w:rsidR="006A5FE5">
        <w:t>barred</w:t>
      </w:r>
      <w:r>
        <w:t xml:space="preserve"> in the case </w:t>
      </w:r>
      <w:r w:rsidR="001165B0">
        <w:t xml:space="preserve">that </w:t>
      </w:r>
      <w:r>
        <w:rPr>
          <w:szCs w:val="20"/>
        </w:rPr>
        <w:t>the RA procedure fail</w:t>
      </w:r>
      <w:r w:rsidR="001165B0">
        <w:rPr>
          <w:szCs w:val="20"/>
        </w:rPr>
        <w:t>s</w:t>
      </w:r>
      <w:r>
        <w:rPr>
          <w:szCs w:val="20"/>
        </w:rPr>
        <w:t xml:space="preserve"> related to the </w:t>
      </w:r>
      <w:r w:rsidR="001165B0">
        <w:rPr>
          <w:szCs w:val="20"/>
        </w:rPr>
        <w:t xml:space="preserve">UE’s </w:t>
      </w:r>
      <w:r>
        <w:rPr>
          <w:szCs w:val="20"/>
        </w:rPr>
        <w:t>OD-SIB1 request</w:t>
      </w:r>
      <w:r w:rsidR="006A5FE5">
        <w:t>, i.e. the UE may or may not consider this OD-SIB1 cell is barred.</w:t>
      </w:r>
      <w:bookmarkEnd w:id="7"/>
    </w:p>
    <w:p w14:paraId="194F5C20" w14:textId="77777777" w:rsidR="009E289D" w:rsidRDefault="009E289D" w:rsidP="004B1B37"/>
    <w:p w14:paraId="70E15C1E" w14:textId="6DF5E3F6" w:rsidR="009E289D" w:rsidRDefault="008A0980" w:rsidP="004B1B37">
      <w:r>
        <w:rPr>
          <w:rFonts w:hint="eastAsia"/>
        </w:rPr>
        <w:t>R</w:t>
      </w:r>
      <w:r>
        <w:t xml:space="preserve">AN2#127bis also made the </w:t>
      </w:r>
      <w:r w:rsidR="001165B0">
        <w:t xml:space="preserve">following </w:t>
      </w:r>
      <w:r>
        <w:t xml:space="preserve">conclusion. </w:t>
      </w:r>
    </w:p>
    <w:p w14:paraId="4F66E9C9" w14:textId="77777777" w:rsidR="00691D3C" w:rsidRPr="00F95F43" w:rsidRDefault="00691D3C" w:rsidP="00691D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sz w:val="20"/>
          <w:szCs w:val="20"/>
          <w:lang w:val="en-US"/>
        </w:rPr>
      </w:pPr>
      <w:r w:rsidRPr="00F95F43">
        <w:rPr>
          <w:b/>
          <w:bCs/>
          <w:sz w:val="20"/>
          <w:szCs w:val="20"/>
          <w:lang w:val="en-US"/>
        </w:rPr>
        <w:t>Agreements on OD-SIB1</w:t>
      </w:r>
    </w:p>
    <w:p w14:paraId="66036019" w14:textId="77777777" w:rsidR="00691D3C" w:rsidRPr="00F95F43" w:rsidRDefault="00691D3C" w:rsidP="00691D3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none" w:sz="0" w:space="0" w:color="auto"/>
        </w:pBdr>
        <w:rPr>
          <w:sz w:val="20"/>
          <w:szCs w:val="20"/>
          <w:lang w:val="en-US"/>
        </w:rPr>
      </w:pPr>
      <w:r w:rsidRPr="00F95F43">
        <w:rPr>
          <w:sz w:val="20"/>
          <w:szCs w:val="20"/>
        </w:rPr>
        <w:t xml:space="preserve">If UE has SIB1 request configuration of a cell, UE needs to check </w:t>
      </w:r>
      <w:bookmarkStart w:id="8" w:name="_Hlk181117201"/>
      <w:r w:rsidRPr="00F95F43">
        <w:rPr>
          <w:sz w:val="20"/>
          <w:szCs w:val="20"/>
        </w:rPr>
        <w:t>if SIB1 is currently being broadcasted or provided on demand for that cell before requesting SIB1 of that cell.</w:t>
      </w:r>
      <w:bookmarkEnd w:id="8"/>
    </w:p>
    <w:p w14:paraId="2A8A7F84" w14:textId="2CEA4AFA" w:rsidR="00691D3C" w:rsidRDefault="00691D3C" w:rsidP="00691D3C"/>
    <w:p w14:paraId="50446F0F" w14:textId="5FCBDD3E" w:rsidR="001165B0" w:rsidRDefault="00430D24" w:rsidP="00691D3C">
      <w:bookmarkStart w:id="9" w:name="OLE_LINK3"/>
      <w:r>
        <w:rPr>
          <w:rFonts w:hint="eastAsia"/>
        </w:rPr>
        <w:t>W</w:t>
      </w:r>
      <w:r>
        <w:t>e understand</w:t>
      </w:r>
      <w:r w:rsidR="001A7157" w:rsidRPr="001A7157">
        <w:rPr>
          <w:rFonts w:cs="Arial"/>
          <w:color w:val="1C1C1C"/>
          <w:sz w:val="21"/>
          <w:szCs w:val="21"/>
          <w:shd w:val="clear" w:color="auto" w:fill="FFFFFF"/>
        </w:rPr>
        <w:t xml:space="preserve"> </w:t>
      </w:r>
      <w:r w:rsidR="001A7157">
        <w:rPr>
          <w:rFonts w:cs="Arial"/>
          <w:color w:val="1C1C1C"/>
          <w:sz w:val="21"/>
          <w:szCs w:val="21"/>
          <w:shd w:val="clear" w:color="auto" w:fill="FFFFFF"/>
        </w:rPr>
        <w:t>that implementing a checking mechanism would help</w:t>
      </w:r>
      <w:r>
        <w:t xml:space="preserve"> avoid unnecessary OD-SIB1 request </w:t>
      </w:r>
      <w:r w:rsidR="001165B0">
        <w:t xml:space="preserve">triggering and </w:t>
      </w:r>
      <w:r w:rsidR="001A7157">
        <w:t xml:space="preserve">reduce </w:t>
      </w:r>
      <w:r>
        <w:t xml:space="preserve">signalling overhead </w:t>
      </w:r>
      <w:r w:rsidR="001A7157">
        <w:t>when</w:t>
      </w:r>
      <w:r>
        <w:t xml:space="preserve"> the SIB1</w:t>
      </w:r>
      <w:r w:rsidR="001165B0">
        <w:t xml:space="preserve"> of the </w:t>
      </w:r>
      <w:r w:rsidR="001A7157">
        <w:t>specific</w:t>
      </w:r>
      <w:r w:rsidR="001165B0">
        <w:t xml:space="preserve"> OD-SIB1 cell </w:t>
      </w:r>
      <w:r>
        <w:t>is currently</w:t>
      </w:r>
      <w:r w:rsidR="001165B0">
        <w:t xml:space="preserve"> being </w:t>
      </w:r>
      <w:r>
        <w:t>broadcast</w:t>
      </w:r>
      <w:r w:rsidR="001165B0">
        <w:t>ed. We sugges</w:t>
      </w:r>
      <w:r w:rsidR="001A7157">
        <w:t xml:space="preserve">t leaving </w:t>
      </w:r>
      <w:r w:rsidR="001A7157">
        <w:rPr>
          <w:rFonts w:hint="eastAsia"/>
        </w:rPr>
        <w:t>it</w:t>
      </w:r>
      <w:r w:rsidR="001A7157">
        <w:t xml:space="preserve"> to the UE implementation</w:t>
      </w:r>
      <w:r w:rsidR="00A27E71">
        <w:t xml:space="preserve"> </w:t>
      </w:r>
      <w:r w:rsidR="00A27E71">
        <w:rPr>
          <w:rFonts w:hint="eastAsia"/>
        </w:rPr>
        <w:t>how</w:t>
      </w:r>
      <w:r w:rsidR="00A27E71">
        <w:t xml:space="preserve"> </w:t>
      </w:r>
      <w:r w:rsidR="00A27E71">
        <w:rPr>
          <w:rFonts w:hint="eastAsia"/>
        </w:rPr>
        <w:t>to</w:t>
      </w:r>
      <w:r w:rsidR="001A7157">
        <w:t xml:space="preserve"> check if </w:t>
      </w:r>
      <w:r w:rsidR="00B20A8E">
        <w:t xml:space="preserve">the SIB1 is being </w:t>
      </w:r>
      <w:r w:rsidR="001165B0">
        <w:t>broadcast</w:t>
      </w:r>
      <w:r w:rsidR="00B20A8E">
        <w:t>ed</w:t>
      </w:r>
      <w:r w:rsidR="001165B0">
        <w:t xml:space="preserve"> for the reasons below.</w:t>
      </w:r>
    </w:p>
    <w:p w14:paraId="6F4C24CF" w14:textId="75E69F96" w:rsidR="00430D24" w:rsidRDefault="001A7157" w:rsidP="00430D24">
      <w:pPr>
        <w:pStyle w:val="aff5"/>
        <w:numPr>
          <w:ilvl w:val="0"/>
          <w:numId w:val="31"/>
        </w:numPr>
      </w:pPr>
      <w:r>
        <w:t>It is challenging to include t</w:t>
      </w:r>
      <w:r w:rsidR="00B62180">
        <w:t>he</w:t>
      </w:r>
      <w:r w:rsidR="0027598D">
        <w:t xml:space="preserve"> broadcasting status </w:t>
      </w:r>
      <w:r w:rsidR="00B62180">
        <w:t xml:space="preserve">of SIB1 </w:t>
      </w:r>
      <w:r w:rsidR="0027598D">
        <w:t xml:space="preserve">in </w:t>
      </w:r>
      <w:r>
        <w:t>the</w:t>
      </w:r>
      <w:r w:rsidR="0027598D">
        <w:t xml:space="preserve"> MIB of </w:t>
      </w:r>
      <w:r w:rsidR="00B62180">
        <w:t xml:space="preserve">the </w:t>
      </w:r>
      <w:r w:rsidR="0027598D">
        <w:t xml:space="preserve">OD-SIB1 cell </w:t>
      </w:r>
      <w:r w:rsidR="00C34824">
        <w:t xml:space="preserve">due to </w:t>
      </w:r>
      <w:r w:rsidR="0027598D">
        <w:t>the li</w:t>
      </w:r>
      <w:r w:rsidR="00B62180">
        <w:t>mited</w:t>
      </w:r>
      <w:r w:rsidR="0027598D">
        <w:t xml:space="preserve"> reserved bit in MIB </w:t>
      </w:r>
      <w:r w:rsidR="002A71AC">
        <w:t>and</w:t>
      </w:r>
      <w:r w:rsidR="0027598D">
        <w:t xml:space="preserve"> </w:t>
      </w:r>
      <w:r w:rsidR="00C34824">
        <w:t>the tight dependence on RAN1</w:t>
      </w:r>
      <w:r w:rsidR="0027598D">
        <w:t>.</w:t>
      </w:r>
    </w:p>
    <w:p w14:paraId="6F1C5B26" w14:textId="1D66E74E" w:rsidR="00B62180" w:rsidRDefault="00C34824" w:rsidP="00B62180">
      <w:pPr>
        <w:pStyle w:val="aff5"/>
        <w:numPr>
          <w:ilvl w:val="0"/>
          <w:numId w:val="31"/>
        </w:numPr>
      </w:pPr>
      <w:r>
        <w:t xml:space="preserve">It is not feasible for Cell A to indicate </w:t>
      </w:r>
      <w:r w:rsidR="00B62180">
        <w:t xml:space="preserve">the </w:t>
      </w:r>
      <w:r w:rsidR="0027598D">
        <w:t xml:space="preserve">broadcasting status </w:t>
      </w:r>
      <w:r w:rsidR="00B62180">
        <w:t xml:space="preserve">of </w:t>
      </w:r>
      <w:r>
        <w:t>SIB1 of the OD-SIB1 cell</w:t>
      </w:r>
      <w:r w:rsidR="0027598D">
        <w:t xml:space="preserve">, </w:t>
      </w:r>
      <w:r w:rsidR="00B62180">
        <w:t>because of</w:t>
      </w:r>
      <w:r w:rsidR="0027598D">
        <w:t xml:space="preserve"> </w:t>
      </w:r>
      <w:r w:rsidR="00B62180">
        <w:t xml:space="preserve">the </w:t>
      </w:r>
      <w:r w:rsidR="0027598D">
        <w:t>frequent</w:t>
      </w:r>
      <w:r w:rsidR="00B62180">
        <w:t xml:space="preserve"> </w:t>
      </w:r>
      <w:r w:rsidR="0027598D">
        <w:t xml:space="preserve">and </w:t>
      </w:r>
      <w:r w:rsidR="00B62180">
        <w:t>dynamic</w:t>
      </w:r>
      <w:r w:rsidR="00C92556">
        <w:t xml:space="preserve"> exchange</w:t>
      </w:r>
      <w:r>
        <w:t>s</w:t>
      </w:r>
      <w:r w:rsidR="00C92556">
        <w:t xml:space="preserve"> between Cell A and </w:t>
      </w:r>
      <w:r w:rsidR="00B62180">
        <w:t xml:space="preserve">the </w:t>
      </w:r>
      <w:r w:rsidR="00C92556">
        <w:t>OD-SIB1 cell</w:t>
      </w:r>
      <w:r>
        <w:t>,</w:t>
      </w:r>
      <w:r w:rsidR="00C92556">
        <w:t xml:space="preserve"> </w:t>
      </w:r>
      <w:r>
        <w:t>along with</w:t>
      </w:r>
      <w:r w:rsidR="00C92556">
        <w:t xml:space="preserve"> </w:t>
      </w:r>
      <w:r w:rsidR="00B62180">
        <w:t xml:space="preserve">the </w:t>
      </w:r>
      <w:r w:rsidR="00C92556">
        <w:t>un</w:t>
      </w:r>
      <w:r w:rsidR="00B62180">
        <w:t>-</w:t>
      </w:r>
      <w:r w:rsidRPr="00C34824">
        <w:t>synchronization issues resulting from exchange dela</w:t>
      </w:r>
      <w:r>
        <w:t>y</w:t>
      </w:r>
      <w:r w:rsidR="00C92556">
        <w:t>.</w:t>
      </w:r>
    </w:p>
    <w:p w14:paraId="700E6372" w14:textId="341783D0" w:rsidR="0027598D" w:rsidRDefault="00D004DF" w:rsidP="00B62180">
      <w:pPr>
        <w:pStyle w:val="aff5"/>
        <w:numPr>
          <w:ilvl w:val="0"/>
          <w:numId w:val="31"/>
        </w:numPr>
      </w:pPr>
      <w:r>
        <w:rPr>
          <w:rFonts w:hint="eastAsia"/>
        </w:rPr>
        <w:t>I</w:t>
      </w:r>
      <w:r>
        <w:t xml:space="preserve">t is difficult to </w:t>
      </w:r>
      <w:r w:rsidR="00B62180">
        <w:t>configure</w:t>
      </w:r>
      <w:r w:rsidR="00C92556">
        <w:t xml:space="preserve"> a</w:t>
      </w:r>
      <w:r>
        <w:t>n</w:t>
      </w:r>
      <w:r w:rsidR="00C92556">
        <w:t xml:space="preserve"> </w:t>
      </w:r>
      <w:r>
        <w:t>appropriate</w:t>
      </w:r>
      <w:r w:rsidR="00C92556">
        <w:t xml:space="preserve"> checking duration</w:t>
      </w:r>
      <w:r w:rsidR="00B62180">
        <w:t xml:space="preserve"> for each UE</w:t>
      </w:r>
      <w:r w:rsidR="00C92556">
        <w:t xml:space="preserve">, </w:t>
      </w:r>
      <w:r>
        <w:t>as</w:t>
      </w:r>
      <w:r w:rsidR="00B62180">
        <w:t xml:space="preserve"> the </w:t>
      </w:r>
      <w:proofErr w:type="spellStart"/>
      <w:r w:rsidR="00B62180">
        <w:t>gNB</w:t>
      </w:r>
      <w:proofErr w:type="spellEnd"/>
      <w:r w:rsidR="00B62180">
        <w:t xml:space="preserve"> cannot </w:t>
      </w:r>
      <w:r>
        <w:t>predict</w:t>
      </w:r>
      <w:r w:rsidR="00B62180">
        <w:t xml:space="preserve"> </w:t>
      </w:r>
      <w:r>
        <w:t xml:space="preserve">when </w:t>
      </w:r>
      <w:r w:rsidR="00B62180">
        <w:t xml:space="preserve">an individual UE </w:t>
      </w:r>
      <w:r>
        <w:t xml:space="preserve">will trigger </w:t>
      </w:r>
      <w:r w:rsidR="00B62180">
        <w:t>the OD-SIB1 request</w:t>
      </w:r>
      <w:r>
        <w:t>. The uncertainty makes it challenging to set a suitable</w:t>
      </w:r>
      <w:r w:rsidR="00B62180">
        <w:t xml:space="preserve"> duration to avoid </w:t>
      </w:r>
      <w:r>
        <w:t xml:space="preserve">sending </w:t>
      </w:r>
      <w:r w:rsidR="00B62180">
        <w:t>the OD-SIB1</w:t>
      </w:r>
      <w:r>
        <w:t xml:space="preserve"> request</w:t>
      </w:r>
      <w:r w:rsidR="00C92556">
        <w:t xml:space="preserve">. </w:t>
      </w:r>
    </w:p>
    <w:p w14:paraId="1C0718AE" w14:textId="56B4591F" w:rsidR="00C92556" w:rsidRPr="00C92556" w:rsidRDefault="00A27E71" w:rsidP="00C92556">
      <w:pPr>
        <w:pStyle w:val="Proposal"/>
        <w:rPr>
          <w:iCs/>
          <w:szCs w:val="20"/>
        </w:rPr>
      </w:pPr>
      <w:bookmarkStart w:id="10" w:name="_Toc181957707"/>
      <w:r w:rsidRPr="00A27E71">
        <w:t>Leave it to the UE implementation how to verify if the cell's SIB1 is currently being broadcasted or provided on demand before requesting SIB1 of that cell</w:t>
      </w:r>
      <w:r>
        <w:t>.</w:t>
      </w:r>
      <w:bookmarkEnd w:id="10"/>
    </w:p>
    <w:bookmarkEnd w:id="9"/>
    <w:p w14:paraId="20C317A7" w14:textId="77777777" w:rsidR="00E40AF8" w:rsidRPr="00691D3C" w:rsidRDefault="00E40AF8" w:rsidP="004B1B37"/>
    <w:p w14:paraId="00BE2F2C" w14:textId="20040434" w:rsidR="00FF2B76" w:rsidRPr="00FF2B76" w:rsidRDefault="00FF2B76" w:rsidP="00826F48">
      <w:pPr>
        <w:pStyle w:val="20"/>
        <w:rPr>
          <w:rFonts w:cs="Arial"/>
          <w:lang w:val="en-US"/>
        </w:rPr>
      </w:pPr>
      <w:r>
        <w:t xml:space="preserve">Prevent the legacy UE from accessing the </w:t>
      </w:r>
      <w:r w:rsidR="00D26585">
        <w:t>OD-SIB1</w:t>
      </w:r>
      <w:r>
        <w:t xml:space="preserve"> cell</w:t>
      </w:r>
    </w:p>
    <w:p w14:paraId="7063127A" w14:textId="67A50155" w:rsidR="00FF2B76" w:rsidRPr="00AC7881" w:rsidRDefault="00FF2B76" w:rsidP="00AC7881">
      <w:pPr>
        <w:overflowPunct w:val="0"/>
        <w:autoSpaceDE w:val="0"/>
        <w:autoSpaceDN w:val="0"/>
        <w:rPr>
          <w:rFonts w:eastAsiaTheme="minorEastAsia"/>
        </w:rPr>
      </w:pPr>
      <w:r>
        <w:rPr>
          <w:rFonts w:eastAsiaTheme="minorEastAsia"/>
        </w:rPr>
        <w:t xml:space="preserve">RAN2 </w:t>
      </w:r>
      <w:r w:rsidR="00492F9A">
        <w:rPr>
          <w:rFonts w:eastAsiaTheme="minorEastAsia"/>
        </w:rPr>
        <w:t xml:space="preserve">previously </w:t>
      </w:r>
      <w:r>
        <w:rPr>
          <w:rFonts w:eastAsiaTheme="minorEastAsia"/>
        </w:rPr>
        <w:t>discussed the impact on the legacy UE and conclude</w:t>
      </w:r>
      <w:r w:rsidR="004D5AB4">
        <w:rPr>
          <w:rFonts w:eastAsiaTheme="minorEastAsia"/>
        </w:rPr>
        <w:t>d</w:t>
      </w:r>
      <w:r w:rsidR="00D26585">
        <w:rPr>
          <w:rFonts w:eastAsiaTheme="minorEastAsia"/>
        </w:rPr>
        <w:t xml:space="preserve"> to</w:t>
      </w:r>
      <w:r w:rsidR="00826F48">
        <w:rPr>
          <w:rFonts w:eastAsiaTheme="minorEastAsia"/>
        </w:rPr>
        <w:t xml:space="preserve"> </w:t>
      </w:r>
      <w:r w:rsidR="00AC7881">
        <w:rPr>
          <w:rFonts w:eastAsiaTheme="minorEastAsia"/>
        </w:rPr>
        <w:t>prevent</w:t>
      </w:r>
      <w:r w:rsidR="00492F9A">
        <w:rPr>
          <w:rFonts w:eastAsiaTheme="minorEastAsia"/>
        </w:rPr>
        <w:t xml:space="preserve"> or </w:t>
      </w:r>
      <w:r w:rsidR="00826F48">
        <w:rPr>
          <w:rFonts w:eastAsiaTheme="minorEastAsia"/>
        </w:rPr>
        <w:t>deprioritis</w:t>
      </w:r>
      <w:r w:rsidR="00D26585">
        <w:rPr>
          <w:rFonts w:eastAsiaTheme="minorEastAsia"/>
        </w:rPr>
        <w:t>e</w:t>
      </w:r>
      <w:r w:rsidR="00826F48" w:rsidRPr="00413296">
        <w:rPr>
          <w:rFonts w:eastAsiaTheme="minorEastAsia"/>
        </w:rPr>
        <w:t xml:space="preserve"> the legacy UE camping </w:t>
      </w:r>
      <w:r w:rsidR="00826F48">
        <w:rPr>
          <w:rFonts w:eastAsiaTheme="minorEastAsia"/>
        </w:rPr>
        <w:t>on</w:t>
      </w:r>
      <w:r w:rsidR="00826F48" w:rsidRPr="00413296">
        <w:rPr>
          <w:rFonts w:eastAsiaTheme="minorEastAsia"/>
        </w:rPr>
        <w:t xml:space="preserve"> Cell A </w:t>
      </w:r>
      <w:r w:rsidR="00492F9A">
        <w:rPr>
          <w:rFonts w:eastAsiaTheme="minorEastAsia"/>
        </w:rPr>
        <w:t xml:space="preserve">from </w:t>
      </w:r>
      <w:r w:rsidR="00826F48" w:rsidRPr="00413296">
        <w:rPr>
          <w:rFonts w:eastAsiaTheme="minorEastAsia"/>
        </w:rPr>
        <w:t xml:space="preserve">attempting to switch to the </w:t>
      </w:r>
      <w:r w:rsidR="00CB7047">
        <w:rPr>
          <w:rFonts w:eastAsiaTheme="minorEastAsia"/>
        </w:rPr>
        <w:t>OD-SIB1 c</w:t>
      </w:r>
      <w:r w:rsidR="00826F48" w:rsidRPr="00413296">
        <w:rPr>
          <w:rFonts w:eastAsiaTheme="minorEastAsia"/>
        </w:rPr>
        <w:t>ell</w:t>
      </w:r>
      <w:r w:rsidR="00826F48">
        <w:rPr>
          <w:rFonts w:eastAsiaTheme="minorEastAsia"/>
        </w:rPr>
        <w:t xml:space="preserve">. </w:t>
      </w:r>
    </w:p>
    <w:p w14:paraId="23C8BCCC" w14:textId="59EDCE28" w:rsidR="00FF2B76" w:rsidRPr="00AC7881" w:rsidRDefault="00FF2B76" w:rsidP="00FF2B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val="en-US"/>
        </w:rPr>
      </w:pPr>
      <w:bookmarkStart w:id="11" w:name="_Hlk181112252"/>
      <w:bookmarkStart w:id="12" w:name="_Hlk181112111"/>
      <w:r w:rsidRPr="00AC7881">
        <w:rPr>
          <w:b/>
          <w:bCs/>
          <w:sz w:val="20"/>
          <w:szCs w:val="20"/>
          <w:lang w:val="en-US"/>
        </w:rPr>
        <w:t>Agreements on on-demand SIB1</w:t>
      </w:r>
      <w:r w:rsidR="00AC7881" w:rsidRPr="00AC7881">
        <w:rPr>
          <w:b/>
          <w:bCs/>
          <w:sz w:val="20"/>
          <w:szCs w:val="20"/>
          <w:lang w:val="en-US"/>
        </w:rPr>
        <w:t xml:space="preserve"> in RAN2#126</w:t>
      </w:r>
    </w:p>
    <w:bookmarkEnd w:id="11"/>
    <w:p w14:paraId="0DE31B16" w14:textId="77777777" w:rsidR="00FF2B76" w:rsidRPr="00AC7881" w:rsidRDefault="00FF2B76" w:rsidP="00FF2B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  <w:lang w:val="en-US"/>
        </w:rPr>
      </w:pPr>
      <w:r w:rsidRPr="00AC7881">
        <w:rPr>
          <w:b/>
          <w:sz w:val="20"/>
          <w:szCs w:val="20"/>
        </w:rPr>
        <w:t>Legacy UE impact</w:t>
      </w:r>
    </w:p>
    <w:p w14:paraId="05DCB0B8" w14:textId="5BEB9B20" w:rsidR="00FF2B76" w:rsidRPr="00AC7881" w:rsidRDefault="00FF2B76" w:rsidP="00FF2B7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AC7881">
        <w:rPr>
          <w:sz w:val="20"/>
          <w:szCs w:val="20"/>
        </w:rPr>
        <w:lastRenderedPageBreak/>
        <w:t>How to avoid/deprioritize the legacy UE camping at the Cell A attempting to switch to the NES Cell (but allowing the R19 NES UE to do that).</w:t>
      </w:r>
    </w:p>
    <w:p w14:paraId="78AAFB48" w14:textId="3E9DD378" w:rsidR="00AC7881" w:rsidRPr="00AC7881" w:rsidRDefault="00AC7881" w:rsidP="00AC78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ind w:left="1259" w:firstLine="0"/>
        <w:rPr>
          <w:sz w:val="20"/>
          <w:szCs w:val="20"/>
          <w:lang w:val="en-US"/>
        </w:rPr>
      </w:pPr>
    </w:p>
    <w:p w14:paraId="47C66E59" w14:textId="0DC980C7" w:rsidR="00AC7881" w:rsidRPr="00AC7881" w:rsidRDefault="00AC7881" w:rsidP="00AC78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val="en-US"/>
        </w:rPr>
      </w:pPr>
      <w:r w:rsidRPr="00AC7881">
        <w:rPr>
          <w:b/>
          <w:bCs/>
          <w:sz w:val="20"/>
          <w:szCs w:val="20"/>
          <w:lang w:val="en-US"/>
        </w:rPr>
        <w:t>Agreements on OD-SIB1 in RAN2#127bis</w:t>
      </w:r>
    </w:p>
    <w:p w14:paraId="565429F7" w14:textId="516AD1BA" w:rsidR="00AC7881" w:rsidRPr="00AC7881" w:rsidRDefault="00AC7881" w:rsidP="00AC78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ind w:left="1259" w:firstLine="0"/>
        <w:rPr>
          <w:sz w:val="20"/>
          <w:szCs w:val="20"/>
          <w:lang w:val="en-US"/>
        </w:rPr>
      </w:pPr>
      <w:r w:rsidRPr="00AC7881">
        <w:rPr>
          <w:sz w:val="20"/>
          <w:szCs w:val="20"/>
          <w:lang w:val="en-US"/>
        </w:rPr>
        <w:t>4.</w:t>
      </w:r>
      <w:r w:rsidRPr="00AC7881">
        <w:rPr>
          <w:sz w:val="20"/>
          <w:szCs w:val="20"/>
          <w:lang w:val="en-US"/>
        </w:rPr>
        <w:tab/>
        <w:t>NES UEs should be allowed to reselect to cells that are prevented from legacy UEs (e.g. by excluded cell list, reselection priorities).</w:t>
      </w:r>
    </w:p>
    <w:bookmarkEnd w:id="12"/>
    <w:p w14:paraId="2555C5D1" w14:textId="77777777" w:rsidR="00AC7881" w:rsidRDefault="00AC7881" w:rsidP="00826F48">
      <w:pPr>
        <w:overflowPunct w:val="0"/>
        <w:autoSpaceDE w:val="0"/>
        <w:autoSpaceDN w:val="0"/>
        <w:spacing w:beforeLines="50" w:before="120"/>
      </w:pPr>
    </w:p>
    <w:p w14:paraId="4E572C87" w14:textId="1BB5B7B8" w:rsidR="00826F48" w:rsidRDefault="00826F48" w:rsidP="00826F48">
      <w:pPr>
        <w:overflowPunct w:val="0"/>
        <w:autoSpaceDE w:val="0"/>
        <w:autoSpaceDN w:val="0"/>
        <w:spacing w:beforeLines="50" w:before="120"/>
      </w:pPr>
      <w:r>
        <w:t>The intention is to implement individual cell reselection operation</w:t>
      </w:r>
      <w:r>
        <w:rPr>
          <w:rFonts w:hint="eastAsia"/>
        </w:rPr>
        <w:t>s</w:t>
      </w:r>
      <w:r>
        <w:t xml:space="preserve"> for both legacy UE and NES UE. This will involve deviating from the current design of broadcasting unified reselection parameters for </w:t>
      </w:r>
      <w:r w:rsidRPr="004950F8">
        <w:rPr>
          <w:b/>
          <w:bCs/>
        </w:rPr>
        <w:t>all</w:t>
      </w:r>
      <w:r>
        <w:t xml:space="preserve"> UEs camping on this cell. Otherwise, </w:t>
      </w:r>
    </w:p>
    <w:p w14:paraId="01541934" w14:textId="52BB2EB3" w:rsidR="00826F48" w:rsidRDefault="00826F48" w:rsidP="00826F48">
      <w:pPr>
        <w:pStyle w:val="aff5"/>
        <w:numPr>
          <w:ilvl w:val="0"/>
          <w:numId w:val="19"/>
        </w:numPr>
        <w:overflowPunct w:val="0"/>
        <w:autoSpaceDE w:val="0"/>
        <w:autoSpaceDN w:val="0"/>
        <w:spacing w:beforeLines="50" w:before="120"/>
      </w:pPr>
      <w:r>
        <w:rPr>
          <w:rFonts w:hint="eastAsia"/>
        </w:rPr>
        <w:t>T</w:t>
      </w:r>
      <w:r>
        <w:t xml:space="preserve">he NES UE will </w:t>
      </w:r>
      <w:r w:rsidR="00466144">
        <w:t>find it</w:t>
      </w:r>
      <w:r>
        <w:t xml:space="preserve"> hard to reselect the </w:t>
      </w:r>
      <w:r w:rsidR="00466144">
        <w:t>OD-SIB1 c</w:t>
      </w:r>
      <w:r>
        <w:t xml:space="preserve">ell if the frequency priority of </w:t>
      </w:r>
      <w:r w:rsidR="00944C04">
        <w:t>the</w:t>
      </w:r>
      <w:r w:rsidR="00466144">
        <w:t xml:space="preserve"> OD-SIB1</w:t>
      </w:r>
      <w:r>
        <w:t xml:space="preserve"> </w:t>
      </w:r>
      <w:r w:rsidR="00944C04">
        <w:rPr>
          <w:rFonts w:hint="eastAsia"/>
        </w:rPr>
        <w:t>c</w:t>
      </w:r>
      <w:r>
        <w:t xml:space="preserve">ell is lower than that of Cell A. Or, </w:t>
      </w:r>
    </w:p>
    <w:p w14:paraId="1257916C" w14:textId="4F55AB26" w:rsidR="00826F48" w:rsidRDefault="00826F48" w:rsidP="00826F48">
      <w:pPr>
        <w:pStyle w:val="aff5"/>
        <w:numPr>
          <w:ilvl w:val="0"/>
          <w:numId w:val="19"/>
        </w:numPr>
        <w:overflowPunct w:val="0"/>
        <w:autoSpaceDE w:val="0"/>
        <w:autoSpaceDN w:val="0"/>
        <w:spacing w:beforeLines="50" w:before="120"/>
      </w:pPr>
      <w:r>
        <w:rPr>
          <w:rFonts w:hint="eastAsia"/>
        </w:rPr>
        <w:t>T</w:t>
      </w:r>
      <w:r>
        <w:t xml:space="preserve">he legacy UE will waste power and delay the reselection to a suitable cell if the frequency priority of </w:t>
      </w:r>
      <w:r w:rsidR="00944C04">
        <w:t>the </w:t>
      </w:r>
      <w:r w:rsidR="00466144">
        <w:t xml:space="preserve">OD-SIB1 </w:t>
      </w:r>
      <w:r w:rsidR="00944C04">
        <w:rPr>
          <w:rFonts w:hint="eastAsia"/>
        </w:rPr>
        <w:t>c</w:t>
      </w:r>
      <w:r>
        <w:t xml:space="preserve">ell is higher than that of Cell A. </w:t>
      </w:r>
    </w:p>
    <w:p w14:paraId="4472922F" w14:textId="6CCB2253" w:rsidR="00826F48" w:rsidRDefault="00FC5A31" w:rsidP="00826F48">
      <w:pPr>
        <w:overflowPunct w:val="0"/>
        <w:autoSpaceDE w:val="0"/>
        <w:autoSpaceDN w:val="0"/>
        <w:spacing w:beforeLines="50" w:before="120"/>
      </w:pPr>
      <w:r>
        <w:t>In addition to using an</w:t>
      </w:r>
      <w:r w:rsidR="00826F48">
        <w:t xml:space="preserve"> individual </w:t>
      </w:r>
      <w:r w:rsidR="00826F48">
        <w:rPr>
          <w:rFonts w:hint="eastAsia"/>
        </w:rPr>
        <w:t>excluded cell lis</w:t>
      </w:r>
      <w:r w:rsidR="00826F48">
        <w:t xml:space="preserve">t, providing </w:t>
      </w:r>
      <w:r w:rsidR="00826F48">
        <w:rPr>
          <w:rFonts w:hint="eastAsia"/>
        </w:rPr>
        <w:t xml:space="preserve">different cell </w:t>
      </w:r>
      <w:r w:rsidR="00826F48">
        <w:t>reselection</w:t>
      </w:r>
      <w:r w:rsidR="00826F48">
        <w:rPr>
          <w:rFonts w:hint="eastAsia"/>
        </w:rPr>
        <w:t xml:space="preserve"> priorit</w:t>
      </w:r>
      <w:r>
        <w:t>ies</w:t>
      </w:r>
      <w:r w:rsidR="00826F48">
        <w:t xml:space="preserve"> via </w:t>
      </w:r>
      <w:r w:rsidR="00826F48">
        <w:rPr>
          <w:rFonts w:hint="eastAsia"/>
        </w:rPr>
        <w:t>SIB</w:t>
      </w:r>
      <w:r w:rsidR="00826F48">
        <w:t xml:space="preserve"> is another way to </w:t>
      </w:r>
      <w:r w:rsidR="00E358F7">
        <w:t>implement</w:t>
      </w:r>
      <w:r>
        <w:t xml:space="preserve"> </w:t>
      </w:r>
      <w:r w:rsidR="00826F48">
        <w:t>the differentiated handling for legacy UE and NES UE</w:t>
      </w:r>
      <w:r>
        <w:t xml:space="preserve">s, especially for the case that a specific frequency </w:t>
      </w:r>
      <w:r w:rsidR="00E358F7">
        <w:t xml:space="preserve">is dedicated for the OD-SIB1 </w:t>
      </w:r>
      <w:r w:rsidR="00E358F7">
        <w:rPr>
          <w:rFonts w:hint="eastAsia"/>
        </w:rPr>
        <w:t>cell</w:t>
      </w:r>
      <w:r w:rsidR="004C0FC2">
        <w:rPr>
          <w:rFonts w:hint="eastAsia"/>
        </w:rPr>
        <w:t>s</w:t>
      </w:r>
      <w:r>
        <w:t>. This approach allows t</w:t>
      </w:r>
      <w:r w:rsidR="00826F48">
        <w:t xml:space="preserve">he legacy UE </w:t>
      </w:r>
      <w:r>
        <w:t xml:space="preserve">to </w:t>
      </w:r>
      <w:r w:rsidR="00826F48">
        <w:t xml:space="preserve">deprioritize the NES frequency </w:t>
      </w:r>
      <w:r>
        <w:t>while enabling</w:t>
      </w:r>
      <w:r w:rsidR="00826F48">
        <w:t xml:space="preserve"> the NES UE </w:t>
      </w:r>
      <w:r>
        <w:t xml:space="preserve">to </w:t>
      </w:r>
      <w:r w:rsidR="00826F48">
        <w:t>handle the NES frequency normally</w:t>
      </w:r>
      <w:r>
        <w:t xml:space="preserve">. As a result, </w:t>
      </w:r>
      <w:r w:rsidR="00826F48">
        <w:t xml:space="preserve">the legacy UE </w:t>
      </w:r>
      <w:r w:rsidR="00B01334">
        <w:t xml:space="preserve">does </w:t>
      </w:r>
      <w:r w:rsidR="00826F48">
        <w:t xml:space="preserve">not </w:t>
      </w:r>
      <w:r w:rsidR="00B01334">
        <w:t xml:space="preserve">need to </w:t>
      </w:r>
      <w:r w:rsidR="00826F48">
        <w:t xml:space="preserve">perform measurement </w:t>
      </w:r>
      <w:r w:rsidR="002B04E0">
        <w:rPr>
          <w:rFonts w:hint="eastAsia"/>
        </w:rPr>
        <w:t>when</w:t>
      </w:r>
      <w:r w:rsidR="00826F48">
        <w:t xml:space="preserve"> the quality of </w:t>
      </w:r>
      <w:r>
        <w:t xml:space="preserve">the </w:t>
      </w:r>
      <w:r w:rsidR="00826F48">
        <w:t xml:space="preserve">serving cell is good enough. One may argue that </w:t>
      </w:r>
      <w:r>
        <w:t xml:space="preserve">the dedicated RRC signalling could provide </w:t>
      </w:r>
      <w:r w:rsidR="00826F48">
        <w:t>different NES frequency priorit</w:t>
      </w:r>
      <w:r>
        <w:t>ies</w:t>
      </w:r>
      <w:r w:rsidR="00826F48">
        <w:t xml:space="preserve"> to the NES UE, </w:t>
      </w:r>
      <w:r>
        <w:t>but</w:t>
      </w:r>
      <w:r w:rsidR="004C0FC2">
        <w:t xml:space="preserve"> </w:t>
      </w:r>
      <w:r>
        <w:t>the frequency priorities provided via dedicated signalling may be deleted or preserved in some cases</w:t>
      </w:r>
      <w:r w:rsidR="00826F48">
        <w:t xml:space="preserve">, e.g., T320 expire </w:t>
      </w:r>
      <w:r w:rsidR="00533A9F">
        <w:rPr>
          <w:rFonts w:hint="eastAsia"/>
        </w:rPr>
        <w:t>or</w:t>
      </w:r>
      <w:r w:rsidR="00826F48">
        <w:t xml:space="preserve"> </w:t>
      </w:r>
      <w:r w:rsidR="00533A9F">
        <w:rPr>
          <w:rFonts w:hint="eastAsia"/>
        </w:rPr>
        <w:t>the</w:t>
      </w:r>
      <w:r w:rsidR="00533A9F">
        <w:t xml:space="preserve"> </w:t>
      </w:r>
      <w:r w:rsidR="00533A9F">
        <w:rPr>
          <w:rFonts w:hint="eastAsia"/>
        </w:rPr>
        <w:t>UE</w:t>
      </w:r>
      <w:r w:rsidR="00533A9F">
        <w:t xml:space="preserve"> </w:t>
      </w:r>
      <w:r w:rsidR="00533A9F">
        <w:rPr>
          <w:rFonts w:hint="eastAsia"/>
        </w:rPr>
        <w:t>is</w:t>
      </w:r>
      <w:r w:rsidR="00826F48">
        <w:t xml:space="preserve"> in </w:t>
      </w:r>
      <w:r w:rsidR="00826F48">
        <w:rPr>
          <w:i/>
          <w:iCs/>
        </w:rPr>
        <w:t>camped on any cell</w:t>
      </w:r>
      <w:r w:rsidR="00826F48">
        <w:t xml:space="preserve"> state.</w:t>
      </w:r>
    </w:p>
    <w:p w14:paraId="7A5EF205" w14:textId="3C75DE00" w:rsidR="00826F48" w:rsidRPr="00887139" w:rsidRDefault="00826F48" w:rsidP="00826F48">
      <w:pPr>
        <w:pStyle w:val="Proposal"/>
        <w:overflowPunct w:val="0"/>
        <w:autoSpaceDE w:val="0"/>
        <w:autoSpaceDN w:val="0"/>
        <w:rPr>
          <w:rFonts w:eastAsiaTheme="minorEastAsia"/>
        </w:rPr>
      </w:pPr>
      <w:bookmarkStart w:id="13" w:name="OLE_LINK4"/>
      <w:bookmarkStart w:id="14" w:name="_Toc181957708"/>
      <w:r>
        <w:t xml:space="preserve">To implement differentiated cell reselection handling for the legacy UE and NES UE, the network can configure </w:t>
      </w:r>
      <w:r>
        <w:rPr>
          <w:rFonts w:hint="eastAsia"/>
        </w:rPr>
        <w:t>separate</w:t>
      </w:r>
      <w:r>
        <w:t xml:space="preserve"> cell reselection frequency priority </w:t>
      </w:r>
      <w:r w:rsidR="00C932A4">
        <w:t xml:space="preserve">in SIB </w:t>
      </w:r>
      <w:r>
        <w:rPr>
          <w:rFonts w:hint="eastAsia"/>
        </w:rPr>
        <w:t>for legacy and R19 NES UEs</w:t>
      </w:r>
      <w:r>
        <w:t>.</w:t>
      </w:r>
      <w:bookmarkEnd w:id="14"/>
      <w:r>
        <w:t xml:space="preserve"> </w:t>
      </w:r>
    </w:p>
    <w:bookmarkEnd w:id="13"/>
    <w:p w14:paraId="50C462FC" w14:textId="77777777" w:rsidR="009C4ECE" w:rsidRPr="009C4ECE" w:rsidRDefault="009C4ECE" w:rsidP="009C4ECE"/>
    <w:p w14:paraId="34897BAE" w14:textId="7A520510" w:rsidR="007F7720" w:rsidRPr="00AF400C" w:rsidRDefault="00BE1F59" w:rsidP="007F7720">
      <w:pPr>
        <w:pStyle w:val="20"/>
        <w:rPr>
          <w:rFonts w:cs="Arial"/>
          <w:lang w:val="en-US"/>
        </w:rPr>
      </w:pPr>
      <w:r>
        <w:t xml:space="preserve">The </w:t>
      </w:r>
      <w:r w:rsidR="007F7720">
        <w:t>WUS configuration</w:t>
      </w:r>
      <w:r w:rsidR="009209CD">
        <w:t xml:space="preserve"> </w:t>
      </w:r>
      <w:r w:rsidR="009209CD">
        <w:rPr>
          <w:rFonts w:hint="eastAsia"/>
        </w:rPr>
        <w:t>provision</w:t>
      </w:r>
    </w:p>
    <w:p w14:paraId="32728C9B" w14:textId="66D1F00B" w:rsidR="00A56BD5" w:rsidRDefault="00C90C07" w:rsidP="005908E2">
      <w:pPr>
        <w:overflowPunct w:val="0"/>
        <w:autoSpaceDE w:val="0"/>
        <w:autoSpaceDN w:val="0"/>
        <w:rPr>
          <w:rFonts w:eastAsiaTheme="minorEastAsia"/>
        </w:rPr>
      </w:pPr>
      <w:r>
        <w:rPr>
          <w:rFonts w:eastAsiaTheme="minorEastAsia"/>
        </w:rPr>
        <w:t xml:space="preserve">In RAN2#126, it has </w:t>
      </w:r>
      <w:r w:rsidR="00E8373D">
        <w:rPr>
          <w:rFonts w:eastAsiaTheme="minorEastAsia"/>
        </w:rPr>
        <w:t xml:space="preserve">been </w:t>
      </w:r>
      <w:r>
        <w:rPr>
          <w:rFonts w:eastAsiaTheme="minorEastAsia"/>
        </w:rPr>
        <w:t xml:space="preserve">concluded that </w:t>
      </w:r>
      <w:r w:rsidR="00E8373D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RRC release </w:t>
      </w:r>
      <w:r w:rsidR="00E8373D">
        <w:rPr>
          <w:rFonts w:eastAsiaTheme="minorEastAsia"/>
        </w:rPr>
        <w:t xml:space="preserve">message </w:t>
      </w:r>
      <w:r>
        <w:rPr>
          <w:rFonts w:eastAsiaTheme="minorEastAsia"/>
        </w:rPr>
        <w:t xml:space="preserve">can be an option for WUS configuration provision.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C07" w14:paraId="385A56C4" w14:textId="77777777" w:rsidTr="00C90C07">
        <w:tc>
          <w:tcPr>
            <w:tcW w:w="9629" w:type="dxa"/>
          </w:tcPr>
          <w:p w14:paraId="634DBD0C" w14:textId="26845649" w:rsidR="00C90C07" w:rsidRPr="00C90C07" w:rsidRDefault="00C90C07" w:rsidP="005908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rFonts w:eastAsiaTheme="minorEastAsia"/>
                <w:lang w:val="en-US"/>
              </w:rPr>
            </w:pPr>
            <w:r w:rsidRPr="00C90C07">
              <w:rPr>
                <w:rFonts w:eastAsiaTheme="minorEastAsia"/>
                <w:lang w:val="en-US"/>
              </w:rPr>
              <w:t>7.</w:t>
            </w:r>
            <w:r w:rsidRPr="00C90C07">
              <w:rPr>
                <w:rFonts w:eastAsiaTheme="minorEastAsia"/>
                <w:lang w:val="en-US"/>
              </w:rPr>
              <w:tab/>
              <w:t>RRC release message assisted intra-cell WUS can be discussed as option of signaling details in stage 3.</w:t>
            </w:r>
          </w:p>
        </w:tc>
      </w:tr>
    </w:tbl>
    <w:p w14:paraId="5B458263" w14:textId="77777777" w:rsidR="00F40114" w:rsidRDefault="00F40114" w:rsidP="00886B69">
      <w:pPr>
        <w:overflowPunct w:val="0"/>
        <w:autoSpaceDE w:val="0"/>
        <w:autoSpaceDN w:val="0"/>
        <w:rPr>
          <w:rFonts w:eastAsiaTheme="minorEastAsia"/>
        </w:rPr>
      </w:pPr>
    </w:p>
    <w:p w14:paraId="43DEDFF1" w14:textId="52EAC7C2" w:rsidR="00AB5263" w:rsidRDefault="00886B69" w:rsidP="00AB5263">
      <w:pPr>
        <w:overflowPunct w:val="0"/>
        <w:autoSpaceDE w:val="0"/>
        <w:autoSpaceDN w:val="0"/>
        <w:rPr>
          <w:rFonts w:eastAsiaTheme="minorEastAsia"/>
        </w:rPr>
      </w:pPr>
      <w:bookmarkStart w:id="15" w:name="OLE_LINK1"/>
      <w:r>
        <w:rPr>
          <w:rFonts w:eastAsiaTheme="minorEastAsia" w:hint="eastAsia"/>
        </w:rPr>
        <w:t>In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legac</w:t>
      </w:r>
      <w:r>
        <w:rPr>
          <w:rFonts w:eastAsiaTheme="minorEastAsia"/>
        </w:rPr>
        <w:t xml:space="preserve">y, the RRC </w:t>
      </w:r>
      <w:r w:rsidR="00AB5263">
        <w:rPr>
          <w:rFonts w:eastAsiaTheme="minorEastAsia"/>
        </w:rPr>
        <w:t>r</w:t>
      </w:r>
      <w:r>
        <w:rPr>
          <w:rFonts w:eastAsiaTheme="minorEastAsia"/>
        </w:rPr>
        <w:t>elease message</w:t>
      </w:r>
      <w:r w:rsidR="00E91D5D">
        <w:rPr>
          <w:rFonts w:eastAsiaTheme="minorEastAsia"/>
        </w:rPr>
        <w:t xml:space="preserve"> is </w:t>
      </w:r>
      <w:r w:rsidR="00485E40">
        <w:rPr>
          <w:rFonts w:eastAsiaTheme="minorEastAsia"/>
        </w:rPr>
        <w:t xml:space="preserve">used </w:t>
      </w:r>
      <w:r>
        <w:rPr>
          <w:rFonts w:eastAsiaTheme="minorEastAsia"/>
        </w:rPr>
        <w:t>to provide the resource configuration used for the idle</w:t>
      </w:r>
      <w:r w:rsidR="00485E40">
        <w:rPr>
          <w:rFonts w:eastAsiaTheme="minorEastAsia"/>
        </w:rPr>
        <w:t xml:space="preserve"> or </w:t>
      </w:r>
      <w:r>
        <w:rPr>
          <w:rFonts w:eastAsiaTheme="minorEastAsia"/>
        </w:rPr>
        <w:t>inactive UEs</w:t>
      </w:r>
      <w:r w:rsidR="00E91D5D">
        <w:rPr>
          <w:rFonts w:eastAsiaTheme="minorEastAsia"/>
        </w:rPr>
        <w:t xml:space="preserve"> </w:t>
      </w:r>
      <w:r w:rsidR="00485E40">
        <w:rPr>
          <w:rFonts w:eastAsiaTheme="minorEastAsia"/>
        </w:rPr>
        <w:t>for</w:t>
      </w:r>
      <w:r w:rsidR="00E91D5D">
        <w:rPr>
          <w:rFonts w:eastAsiaTheme="minorEastAsia"/>
        </w:rPr>
        <w:t xml:space="preserve"> the cell re-selection procedure</w:t>
      </w:r>
      <w:r>
        <w:rPr>
          <w:rFonts w:eastAsiaTheme="minorEastAsia"/>
        </w:rPr>
        <w:t xml:space="preserve">. </w:t>
      </w:r>
      <w:r w:rsidR="00B61DA1">
        <w:rPr>
          <w:rFonts w:eastAsiaTheme="minorEastAsia"/>
        </w:rPr>
        <w:t xml:space="preserve">The </w:t>
      </w:r>
      <w:r w:rsidR="00AD7918">
        <w:rPr>
          <w:rFonts w:eastAsiaTheme="minorEastAsia"/>
        </w:rPr>
        <w:t xml:space="preserve">cell </w:t>
      </w:r>
      <w:r w:rsidR="00DF130B">
        <w:rPr>
          <w:rFonts w:eastAsiaTheme="minorEastAsia"/>
        </w:rPr>
        <w:t>reselection-related</w:t>
      </w:r>
      <w:r w:rsidR="00AD7918">
        <w:rPr>
          <w:rFonts w:eastAsiaTheme="minorEastAsia"/>
        </w:rPr>
        <w:t xml:space="preserve"> information </w:t>
      </w:r>
      <w:r w:rsidR="00485E40">
        <w:rPr>
          <w:rFonts w:eastAsiaTheme="minorEastAsia"/>
        </w:rPr>
        <w:t>remains</w:t>
      </w:r>
      <w:r w:rsidR="00AD7918">
        <w:rPr>
          <w:rFonts w:eastAsiaTheme="minorEastAsia"/>
        </w:rPr>
        <w:t xml:space="preserve"> valid </w:t>
      </w:r>
      <w:r w:rsidR="00485E40">
        <w:rPr>
          <w:rFonts w:eastAsiaTheme="minorEastAsia"/>
        </w:rPr>
        <w:t>until</w:t>
      </w:r>
      <w:r w:rsidR="00AD7918">
        <w:rPr>
          <w:rFonts w:eastAsiaTheme="minorEastAsia"/>
        </w:rPr>
        <w:t xml:space="preserve"> a specific timer expir</w:t>
      </w:r>
      <w:r w:rsidR="00485E40">
        <w:rPr>
          <w:rFonts w:eastAsiaTheme="minorEastAsia"/>
        </w:rPr>
        <w:t>es</w:t>
      </w:r>
      <w:r w:rsidR="00AF38FC">
        <w:rPr>
          <w:rFonts w:eastAsiaTheme="minorEastAsia"/>
        </w:rPr>
        <w:t>. After that, the</w:t>
      </w:r>
      <w:r w:rsidR="00AD7918">
        <w:rPr>
          <w:rFonts w:eastAsiaTheme="minorEastAsia"/>
        </w:rPr>
        <w:t xml:space="preserve"> UE app</w:t>
      </w:r>
      <w:r w:rsidR="00AF38FC">
        <w:rPr>
          <w:rFonts w:eastAsiaTheme="minorEastAsia"/>
        </w:rPr>
        <w:t>lies</w:t>
      </w:r>
      <w:r w:rsidR="00AD7918">
        <w:rPr>
          <w:rFonts w:eastAsiaTheme="minorEastAsia"/>
        </w:rPr>
        <w:t xml:space="preserve"> the cell </w:t>
      </w:r>
      <w:r w:rsidR="00DF130B">
        <w:rPr>
          <w:rFonts w:eastAsiaTheme="minorEastAsia"/>
        </w:rPr>
        <w:t>reselection-related</w:t>
      </w:r>
      <w:r w:rsidR="00AD7918">
        <w:rPr>
          <w:rFonts w:eastAsiaTheme="minorEastAsia"/>
        </w:rPr>
        <w:t xml:space="preserve"> information </w:t>
      </w:r>
      <w:r w:rsidR="00485E40">
        <w:rPr>
          <w:rFonts w:eastAsiaTheme="minorEastAsia"/>
        </w:rPr>
        <w:t xml:space="preserve">that has been </w:t>
      </w:r>
      <w:r w:rsidR="00AD7918">
        <w:rPr>
          <w:rFonts w:eastAsiaTheme="minorEastAsia"/>
        </w:rPr>
        <w:t xml:space="preserve">broadcasted. This principle can </w:t>
      </w:r>
      <w:r w:rsidR="00485E40">
        <w:rPr>
          <w:rFonts w:eastAsiaTheme="minorEastAsia"/>
        </w:rPr>
        <w:t xml:space="preserve">also </w:t>
      </w:r>
      <w:r w:rsidR="00AD7918">
        <w:rPr>
          <w:rFonts w:eastAsiaTheme="minorEastAsia"/>
        </w:rPr>
        <w:t xml:space="preserve">be </w:t>
      </w:r>
      <w:r w:rsidR="00485E40">
        <w:rPr>
          <w:rFonts w:eastAsiaTheme="minorEastAsia"/>
        </w:rPr>
        <w:t xml:space="preserve">applied to </w:t>
      </w:r>
      <w:r w:rsidR="00AD7918">
        <w:rPr>
          <w:rFonts w:eastAsiaTheme="minorEastAsia"/>
        </w:rPr>
        <w:t xml:space="preserve">the UL WUS configuration </w:t>
      </w:r>
      <w:r w:rsidR="00F63929">
        <w:rPr>
          <w:rFonts w:eastAsiaTheme="minorEastAsia"/>
        </w:rPr>
        <w:t>provided via the RRC release message</w:t>
      </w:r>
      <w:r w:rsidR="00AB5263">
        <w:rPr>
          <w:rFonts w:eastAsiaTheme="minorEastAsia"/>
        </w:rPr>
        <w:t xml:space="preserve">, </w:t>
      </w:r>
      <w:r w:rsidR="00485E40">
        <w:rPr>
          <w:rFonts w:eastAsiaTheme="minorEastAsia"/>
        </w:rPr>
        <w:t>which helps reduce</w:t>
      </w:r>
      <w:r w:rsidR="00F63929">
        <w:rPr>
          <w:rFonts w:eastAsiaTheme="minorEastAsia"/>
        </w:rPr>
        <w:t xml:space="preserve"> the </w:t>
      </w:r>
      <w:r w:rsidR="00AB5263">
        <w:t xml:space="preserve">signalling overhead </w:t>
      </w:r>
      <w:r w:rsidR="00485E40">
        <w:t>caused by</w:t>
      </w:r>
      <w:r w:rsidR="00AB5263">
        <w:t xml:space="preserve"> periodic SIB transmission</w:t>
      </w:r>
      <w:r w:rsidR="00AD7918">
        <w:rPr>
          <w:rFonts w:eastAsiaTheme="minorEastAsia"/>
        </w:rPr>
        <w:t xml:space="preserve">. </w:t>
      </w:r>
      <w:r w:rsidR="00485E40">
        <w:rPr>
          <w:rFonts w:eastAsiaTheme="minorEastAsia"/>
        </w:rPr>
        <w:t>In this case</w:t>
      </w:r>
      <w:r w:rsidR="00AD7918">
        <w:rPr>
          <w:rFonts w:eastAsiaTheme="minorEastAsia"/>
        </w:rPr>
        <w:t xml:space="preserve">, the UE applies the UL </w:t>
      </w:r>
      <w:r w:rsidR="00AD7918">
        <w:rPr>
          <w:rFonts w:eastAsiaTheme="minorEastAsia" w:hint="eastAsia"/>
        </w:rPr>
        <w:t>WUS</w:t>
      </w:r>
      <w:r w:rsidR="00AD7918">
        <w:rPr>
          <w:rFonts w:eastAsiaTheme="minorEastAsia"/>
        </w:rPr>
        <w:t xml:space="preserve"> </w:t>
      </w:r>
      <w:r w:rsidR="00AD7918">
        <w:rPr>
          <w:rFonts w:eastAsiaTheme="minorEastAsia" w:hint="eastAsia"/>
        </w:rPr>
        <w:t>confi</w:t>
      </w:r>
      <w:r w:rsidR="00AD7918">
        <w:rPr>
          <w:rFonts w:eastAsiaTheme="minorEastAsia"/>
        </w:rPr>
        <w:t xml:space="preserve">guration </w:t>
      </w:r>
      <w:r w:rsidR="00AB5263">
        <w:rPr>
          <w:rFonts w:eastAsiaTheme="minorEastAsia"/>
        </w:rPr>
        <w:t xml:space="preserve">provided via </w:t>
      </w:r>
      <w:r w:rsidR="00DF130B">
        <w:rPr>
          <w:rFonts w:eastAsiaTheme="minorEastAsia"/>
        </w:rPr>
        <w:t xml:space="preserve">the </w:t>
      </w:r>
      <w:r w:rsidR="00AB5263">
        <w:rPr>
          <w:rFonts w:eastAsiaTheme="minorEastAsia"/>
        </w:rPr>
        <w:t>RRC release message before a proper timer expir</w:t>
      </w:r>
      <w:r w:rsidR="00485E40">
        <w:rPr>
          <w:rFonts w:eastAsiaTheme="minorEastAsia"/>
        </w:rPr>
        <w:t>es</w:t>
      </w:r>
      <w:r w:rsidR="00AB5263">
        <w:rPr>
          <w:rFonts w:eastAsiaTheme="minorEastAsia"/>
        </w:rPr>
        <w:t xml:space="preserve"> and applies the UL WUS configuration provided via SIB later. </w:t>
      </w:r>
    </w:p>
    <w:p w14:paraId="58420447" w14:textId="13EF8A7F" w:rsidR="00AB5263" w:rsidRPr="00F052F1" w:rsidRDefault="00AB5263" w:rsidP="00AB5263">
      <w:pPr>
        <w:pStyle w:val="Proposal"/>
        <w:rPr>
          <w:iCs/>
          <w:szCs w:val="20"/>
        </w:rPr>
      </w:pPr>
      <w:bookmarkStart w:id="16" w:name="_Toc181957709"/>
      <w:bookmarkEnd w:id="15"/>
      <w:r>
        <w:t xml:space="preserve">The UL WUS configuration can also be provided via the </w:t>
      </w:r>
      <w:proofErr w:type="spellStart"/>
      <w:r>
        <w:t>RRCRelease</w:t>
      </w:r>
      <w:proofErr w:type="spellEnd"/>
      <w:r>
        <w:t xml:space="preserve"> message</w:t>
      </w:r>
      <w:r w:rsidRPr="00FB1A84">
        <w:rPr>
          <w:strike/>
        </w:rPr>
        <w:t>.</w:t>
      </w:r>
      <w:bookmarkEnd w:id="16"/>
    </w:p>
    <w:p w14:paraId="7AC95AF3" w14:textId="1AFD108E" w:rsidR="00886B69" w:rsidRPr="00AB5263" w:rsidRDefault="00886B69" w:rsidP="00886B69">
      <w:pPr>
        <w:overflowPunct w:val="0"/>
        <w:autoSpaceDE w:val="0"/>
        <w:autoSpaceDN w:val="0"/>
        <w:rPr>
          <w:rFonts w:eastAsiaTheme="minorEastAsia"/>
        </w:rPr>
      </w:pPr>
    </w:p>
    <w:p w14:paraId="417EA621" w14:textId="77777777" w:rsidR="007439BB" w:rsidRDefault="007439BB" w:rsidP="007439BB">
      <w:pPr>
        <w:pStyle w:val="1"/>
      </w:pPr>
      <w:bookmarkStart w:id="17" w:name="_Toc162456941"/>
      <w:bookmarkStart w:id="18" w:name="_Toc172910557"/>
      <w:bookmarkStart w:id="19" w:name="_Toc172910584"/>
      <w:bookmarkEnd w:id="17"/>
      <w:bookmarkEnd w:id="18"/>
      <w:bookmarkEnd w:id="19"/>
      <w:r>
        <w:t>Conclusion</w:t>
      </w:r>
    </w:p>
    <w:p w14:paraId="736FD5D3" w14:textId="77777777" w:rsidR="009E289D" w:rsidRDefault="009E289D" w:rsidP="009E289D">
      <w:r>
        <w:t>We have the following observations:</w:t>
      </w:r>
    </w:p>
    <w:p w14:paraId="1980EDE9" w14:textId="0AE03BCB" w:rsidR="00074256" w:rsidRDefault="009E289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81957702" w:history="1">
        <w:r w:rsidR="00074256" w:rsidRPr="002F5600">
          <w:rPr>
            <w:rStyle w:val="af4"/>
            <w:noProof/>
          </w:rPr>
          <w:t>Observation 1</w:t>
        </w:r>
        <w:r w:rsidR="0007425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74256" w:rsidRPr="002F5600">
          <w:rPr>
            <w:rStyle w:val="af4"/>
            <w:rFonts w:eastAsia="等线" w:cs="Arial"/>
            <w:noProof/>
          </w:rPr>
          <w:t xml:space="preserve">Even if an RA procedure fails related to the OD-SIB1 request from one UE, </w:t>
        </w:r>
        <w:r w:rsidR="00074256" w:rsidRPr="002F5600">
          <w:rPr>
            <w:rStyle w:val="af4"/>
            <w:noProof/>
          </w:rPr>
          <w:t>the SIB1 of the OD-SIB1 cell may be about to broadcast or be currently broadcasting due to the request from other NES UE(s).</w:t>
        </w:r>
      </w:hyperlink>
    </w:p>
    <w:p w14:paraId="594BFB4E" w14:textId="0233CF67" w:rsidR="009E289D" w:rsidRDefault="009E289D" w:rsidP="009E289D">
      <w:r>
        <w:fldChar w:fldCharType="end"/>
      </w:r>
    </w:p>
    <w:p w14:paraId="32B80539" w14:textId="512A27F6" w:rsidR="007439BB" w:rsidRDefault="007439BB" w:rsidP="009E289D">
      <w:r>
        <w:t>We have the following proposals:</w:t>
      </w:r>
    </w:p>
    <w:p w14:paraId="190138D1" w14:textId="4AA1A843" w:rsidR="00074256" w:rsidRDefault="007439B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81957706" w:history="1">
        <w:r w:rsidR="00074256" w:rsidRPr="003965AB">
          <w:rPr>
            <w:rStyle w:val="af4"/>
            <w:iCs/>
            <w:noProof/>
          </w:rPr>
          <w:t>Proposal 1</w:t>
        </w:r>
        <w:r w:rsidR="0007425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74256" w:rsidRPr="003965AB">
          <w:rPr>
            <w:rStyle w:val="af4"/>
            <w:noProof/>
          </w:rPr>
          <w:t>Leave it to the UE implementation to determine whether the associated OD-SIB1 cell is considered barred in the case that the RA procedure fails related to the UE’s OD-SIB1 request, i.e. the UE may or may not consider this OD-SIB1 cell is barred.</w:t>
        </w:r>
      </w:hyperlink>
    </w:p>
    <w:p w14:paraId="5EED67E4" w14:textId="224E3117" w:rsidR="00074256" w:rsidRDefault="0007425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1957707" w:history="1">
        <w:r w:rsidRPr="003965AB">
          <w:rPr>
            <w:rStyle w:val="af4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65AB">
          <w:rPr>
            <w:rStyle w:val="af4"/>
            <w:noProof/>
          </w:rPr>
          <w:t>Leave it to the UE implementation how to verify if the cell's SIB1 is currently being broadcasted or provided on demand before requesting SIB1 of that cell.</w:t>
        </w:r>
      </w:hyperlink>
    </w:p>
    <w:p w14:paraId="54B777FC" w14:textId="135AEA87" w:rsidR="00074256" w:rsidRDefault="0007425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1957708" w:history="1">
        <w:r w:rsidRPr="003965AB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65AB">
          <w:rPr>
            <w:rStyle w:val="af4"/>
            <w:noProof/>
          </w:rPr>
          <w:t>To implement differentiated cell reselection handling for the legacy UE and NES UE, the network can configure separate cell reselection frequency priority in SIB for legacy and R19 NES UEs.</w:t>
        </w:r>
      </w:hyperlink>
    </w:p>
    <w:p w14:paraId="1D82D671" w14:textId="44AB00A8" w:rsidR="00074256" w:rsidRDefault="0007425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1957709" w:history="1">
        <w:r w:rsidRPr="003965AB">
          <w:rPr>
            <w:rStyle w:val="af4"/>
            <w:iCs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65AB">
          <w:rPr>
            <w:rStyle w:val="af4"/>
            <w:noProof/>
          </w:rPr>
          <w:t>The UL WUS configuration can also be provided via the RRCRelease message</w:t>
        </w:r>
        <w:r w:rsidRPr="003965AB">
          <w:rPr>
            <w:rStyle w:val="af4"/>
            <w:strike/>
            <w:noProof/>
          </w:rPr>
          <w:t>.</w:t>
        </w:r>
      </w:hyperlink>
    </w:p>
    <w:p w14:paraId="68AE4081" w14:textId="3F696300" w:rsidR="00081C01" w:rsidRPr="007662E2" w:rsidRDefault="007439BB" w:rsidP="007662E2">
      <w:pPr>
        <w:overflowPunct w:val="0"/>
        <w:autoSpaceDE w:val="0"/>
        <w:autoSpaceDN w:val="0"/>
        <w:rPr>
          <w:rFonts w:eastAsiaTheme="minorEastAsia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0" w:name="_In-sequence_SDU_delivery"/>
      <w:bookmarkStart w:id="21" w:name="_Ref189809556"/>
      <w:bookmarkStart w:id="22" w:name="_Ref174151459"/>
      <w:bookmarkStart w:id="23" w:name="_Ref450865335"/>
      <w:bookmarkEnd w:id="20"/>
      <w:r>
        <w:rPr>
          <w:rFonts w:hint="eastAsia"/>
        </w:rPr>
        <w:t>Reference</w:t>
      </w:r>
      <w:bookmarkEnd w:id="21"/>
      <w:bookmarkEnd w:id="22"/>
      <w:bookmarkEnd w:id="23"/>
    </w:p>
    <w:p w14:paraId="2EBCF265" w14:textId="4BF850BD" w:rsidR="00C71448" w:rsidRDefault="00EF02DA" w:rsidP="00EF02DA">
      <w:r>
        <w:rPr>
          <w:lang w:val="en-US"/>
        </w:rPr>
        <w:t>[1]</w:t>
      </w:r>
      <w:r>
        <w:t xml:space="preserve"> </w:t>
      </w:r>
      <w:r w:rsidR="00F21366" w:rsidRPr="00F21366">
        <w:t>RP-242354</w:t>
      </w:r>
      <w:r>
        <w:t xml:space="preserve"> </w:t>
      </w:r>
      <w:r w:rsidR="00F21366" w:rsidRPr="00F21366">
        <w:t>Revised WID: Enhancements of network energy savings for NR</w:t>
      </w:r>
    </w:p>
    <w:sectPr w:rsidR="00C7144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E0951" w14:textId="77777777" w:rsidR="00FB71F7" w:rsidRDefault="00FB71F7">
      <w:pPr>
        <w:spacing w:after="0"/>
      </w:pPr>
      <w:r>
        <w:separator/>
      </w:r>
    </w:p>
  </w:endnote>
  <w:endnote w:type="continuationSeparator" w:id="0">
    <w:p w14:paraId="34B51F8D" w14:textId="77777777" w:rsidR="00FB71F7" w:rsidRDefault="00FB71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0E87A" w14:textId="77777777" w:rsidR="00FB71F7" w:rsidRDefault="00FB71F7">
      <w:pPr>
        <w:spacing w:after="0"/>
      </w:pPr>
      <w:r>
        <w:separator/>
      </w:r>
    </w:p>
  </w:footnote>
  <w:footnote w:type="continuationSeparator" w:id="0">
    <w:p w14:paraId="6FB0D7F9" w14:textId="77777777" w:rsidR="00FB71F7" w:rsidRDefault="00FB71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19A1"/>
    <w:multiLevelType w:val="hybridMultilevel"/>
    <w:tmpl w:val="AD74C7F8"/>
    <w:lvl w:ilvl="0" w:tplc="5EF078C6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A4E6B"/>
    <w:multiLevelType w:val="hybridMultilevel"/>
    <w:tmpl w:val="7E32AE92"/>
    <w:lvl w:ilvl="0" w:tplc="E2CAE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66CEB"/>
    <w:multiLevelType w:val="hybridMultilevel"/>
    <w:tmpl w:val="F048A4D6"/>
    <w:lvl w:ilvl="0" w:tplc="38D481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D1151FA"/>
    <w:multiLevelType w:val="hybridMultilevel"/>
    <w:tmpl w:val="C92AD3F0"/>
    <w:lvl w:ilvl="0" w:tplc="2ED89CB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F3AA1"/>
    <w:multiLevelType w:val="hybridMultilevel"/>
    <w:tmpl w:val="C0E22A32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B2B2EB2"/>
    <w:multiLevelType w:val="hybridMultilevel"/>
    <w:tmpl w:val="BEA09024"/>
    <w:lvl w:ilvl="0" w:tplc="4EE4D534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736114F0"/>
    <w:multiLevelType w:val="hybridMultilevel"/>
    <w:tmpl w:val="A61C11F0"/>
    <w:lvl w:ilvl="0" w:tplc="CF0205B0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A80C7B0A"/>
    <w:lvl w:ilvl="0" w:tplc="4C8857B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B2D48CA"/>
    <w:multiLevelType w:val="hybridMultilevel"/>
    <w:tmpl w:val="B0B4821A"/>
    <w:lvl w:ilvl="0" w:tplc="B1405A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2"/>
  </w:num>
  <w:num w:numId="3">
    <w:abstractNumId w:val="24"/>
  </w:num>
  <w:num w:numId="4">
    <w:abstractNumId w:val="3"/>
  </w:num>
  <w:num w:numId="5">
    <w:abstractNumId w:val="19"/>
  </w:num>
  <w:num w:numId="6">
    <w:abstractNumId w:val="5"/>
  </w:num>
  <w:num w:numId="7">
    <w:abstractNumId w:val="4"/>
  </w:num>
  <w:num w:numId="8">
    <w:abstractNumId w:val="18"/>
  </w:num>
  <w:num w:numId="9">
    <w:abstractNumId w:val="20"/>
  </w:num>
  <w:num w:numId="10">
    <w:abstractNumId w:val="17"/>
  </w:num>
  <w:num w:numId="11">
    <w:abstractNumId w:val="8"/>
  </w:num>
  <w:num w:numId="12">
    <w:abstractNumId w:val="2"/>
  </w:num>
  <w:num w:numId="13">
    <w:abstractNumId w:val="7"/>
  </w:num>
  <w:num w:numId="14">
    <w:abstractNumId w:val="21"/>
  </w:num>
  <w:num w:numId="15">
    <w:abstractNumId w:val="10"/>
  </w:num>
  <w:num w:numId="16">
    <w:abstractNumId w:val="27"/>
  </w:num>
  <w:num w:numId="17">
    <w:abstractNumId w:val="29"/>
  </w:num>
  <w:num w:numId="18">
    <w:abstractNumId w:val="15"/>
  </w:num>
  <w:num w:numId="19">
    <w:abstractNumId w:val="22"/>
  </w:num>
  <w:num w:numId="20">
    <w:abstractNumId w:val="25"/>
  </w:num>
  <w:num w:numId="21">
    <w:abstractNumId w:val="16"/>
  </w:num>
  <w:num w:numId="22">
    <w:abstractNumId w:val="6"/>
    <w:lvlOverride w:ilvl="0">
      <w:startOverride w:val="1"/>
    </w:lvlOverride>
  </w:num>
  <w:num w:numId="23">
    <w:abstractNumId w:val="13"/>
  </w:num>
  <w:num w:numId="24">
    <w:abstractNumId w:val="23"/>
  </w:num>
  <w:num w:numId="25">
    <w:abstractNumId w:val="26"/>
  </w:num>
  <w:num w:numId="26">
    <w:abstractNumId w:val="0"/>
  </w:num>
  <w:num w:numId="27">
    <w:abstractNumId w:val="14"/>
  </w:num>
  <w:num w:numId="28">
    <w:abstractNumId w:val="11"/>
  </w:num>
  <w:num w:numId="29">
    <w:abstractNumId w:val="28"/>
  </w:num>
  <w:num w:numId="30">
    <w:abstractNumId w:val="1"/>
  </w:num>
  <w:num w:numId="31">
    <w:abstractNumId w:val="9"/>
  </w:num>
  <w:num w:numId="32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0CF1"/>
    <w:rsid w:val="00001211"/>
    <w:rsid w:val="00001BD6"/>
    <w:rsid w:val="00002E25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4D6B"/>
    <w:rsid w:val="0001537F"/>
    <w:rsid w:val="000153B5"/>
    <w:rsid w:val="00015F39"/>
    <w:rsid w:val="00017121"/>
    <w:rsid w:val="0001753A"/>
    <w:rsid w:val="00017D4E"/>
    <w:rsid w:val="00017EA0"/>
    <w:rsid w:val="00020218"/>
    <w:rsid w:val="00021709"/>
    <w:rsid w:val="0002190E"/>
    <w:rsid w:val="00021FDC"/>
    <w:rsid w:val="000234E3"/>
    <w:rsid w:val="00023758"/>
    <w:rsid w:val="0002393D"/>
    <w:rsid w:val="00023A65"/>
    <w:rsid w:val="00024471"/>
    <w:rsid w:val="000254C6"/>
    <w:rsid w:val="00025C8A"/>
    <w:rsid w:val="00025CD8"/>
    <w:rsid w:val="000261EC"/>
    <w:rsid w:val="000270CF"/>
    <w:rsid w:val="00027541"/>
    <w:rsid w:val="0003007A"/>
    <w:rsid w:val="00030A4B"/>
    <w:rsid w:val="000316E6"/>
    <w:rsid w:val="0003178C"/>
    <w:rsid w:val="00031920"/>
    <w:rsid w:val="00031C08"/>
    <w:rsid w:val="00032330"/>
    <w:rsid w:val="000325EF"/>
    <w:rsid w:val="00032784"/>
    <w:rsid w:val="00032C5A"/>
    <w:rsid w:val="00032FF7"/>
    <w:rsid w:val="00033756"/>
    <w:rsid w:val="0003461C"/>
    <w:rsid w:val="00034B3C"/>
    <w:rsid w:val="00035854"/>
    <w:rsid w:val="000359EF"/>
    <w:rsid w:val="00036057"/>
    <w:rsid w:val="0003645D"/>
    <w:rsid w:val="00036F26"/>
    <w:rsid w:val="00037C8C"/>
    <w:rsid w:val="00037EAA"/>
    <w:rsid w:val="00040B66"/>
    <w:rsid w:val="00041594"/>
    <w:rsid w:val="00041B32"/>
    <w:rsid w:val="00042086"/>
    <w:rsid w:val="00043C1A"/>
    <w:rsid w:val="00044C0E"/>
    <w:rsid w:val="00044D3C"/>
    <w:rsid w:val="0004559F"/>
    <w:rsid w:val="0004569A"/>
    <w:rsid w:val="00046367"/>
    <w:rsid w:val="0004649D"/>
    <w:rsid w:val="00046C78"/>
    <w:rsid w:val="00046D4A"/>
    <w:rsid w:val="00047C3F"/>
    <w:rsid w:val="00047E2C"/>
    <w:rsid w:val="00047FD5"/>
    <w:rsid w:val="00050648"/>
    <w:rsid w:val="000509B9"/>
    <w:rsid w:val="00050C7B"/>
    <w:rsid w:val="000534BC"/>
    <w:rsid w:val="0005383A"/>
    <w:rsid w:val="000545D7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4100"/>
    <w:rsid w:val="00065A08"/>
    <w:rsid w:val="00065D95"/>
    <w:rsid w:val="00066F60"/>
    <w:rsid w:val="00067387"/>
    <w:rsid w:val="00067407"/>
    <w:rsid w:val="00067AF3"/>
    <w:rsid w:val="00070393"/>
    <w:rsid w:val="000715FA"/>
    <w:rsid w:val="00071672"/>
    <w:rsid w:val="00072CBA"/>
    <w:rsid w:val="0007359F"/>
    <w:rsid w:val="000738A7"/>
    <w:rsid w:val="00073F1C"/>
    <w:rsid w:val="00074151"/>
    <w:rsid w:val="00074256"/>
    <w:rsid w:val="000747B3"/>
    <w:rsid w:val="000765C0"/>
    <w:rsid w:val="000774C5"/>
    <w:rsid w:val="000774FB"/>
    <w:rsid w:val="00080339"/>
    <w:rsid w:val="00081C01"/>
    <w:rsid w:val="00081D1D"/>
    <w:rsid w:val="00082FF1"/>
    <w:rsid w:val="000830B0"/>
    <w:rsid w:val="000831DF"/>
    <w:rsid w:val="000838F6"/>
    <w:rsid w:val="00083B8B"/>
    <w:rsid w:val="00083BBB"/>
    <w:rsid w:val="00085B3A"/>
    <w:rsid w:val="00085C33"/>
    <w:rsid w:val="00086224"/>
    <w:rsid w:val="00086EAD"/>
    <w:rsid w:val="00087A0C"/>
    <w:rsid w:val="00087ECF"/>
    <w:rsid w:val="00090249"/>
    <w:rsid w:val="00090633"/>
    <w:rsid w:val="00090D1D"/>
    <w:rsid w:val="000918C8"/>
    <w:rsid w:val="00091F89"/>
    <w:rsid w:val="00092429"/>
    <w:rsid w:val="00092538"/>
    <w:rsid w:val="00092550"/>
    <w:rsid w:val="0009294E"/>
    <w:rsid w:val="0009300C"/>
    <w:rsid w:val="000938D7"/>
    <w:rsid w:val="00093ECD"/>
    <w:rsid w:val="000941CC"/>
    <w:rsid w:val="0009452C"/>
    <w:rsid w:val="00094661"/>
    <w:rsid w:val="00094B69"/>
    <w:rsid w:val="0009529A"/>
    <w:rsid w:val="00095301"/>
    <w:rsid w:val="000960F6"/>
    <w:rsid w:val="000971B7"/>
    <w:rsid w:val="0009728B"/>
    <w:rsid w:val="000973B0"/>
    <w:rsid w:val="000A12DF"/>
    <w:rsid w:val="000A2079"/>
    <w:rsid w:val="000A2813"/>
    <w:rsid w:val="000A2E6C"/>
    <w:rsid w:val="000A2EB0"/>
    <w:rsid w:val="000A3D0F"/>
    <w:rsid w:val="000A3D45"/>
    <w:rsid w:val="000A4519"/>
    <w:rsid w:val="000A58FD"/>
    <w:rsid w:val="000A627A"/>
    <w:rsid w:val="000A6E67"/>
    <w:rsid w:val="000B053C"/>
    <w:rsid w:val="000B28EB"/>
    <w:rsid w:val="000B4328"/>
    <w:rsid w:val="000B517D"/>
    <w:rsid w:val="000B603B"/>
    <w:rsid w:val="000B6474"/>
    <w:rsid w:val="000B66BA"/>
    <w:rsid w:val="000B6A52"/>
    <w:rsid w:val="000B72AA"/>
    <w:rsid w:val="000B78C2"/>
    <w:rsid w:val="000B7B36"/>
    <w:rsid w:val="000C227E"/>
    <w:rsid w:val="000C2741"/>
    <w:rsid w:val="000C2B75"/>
    <w:rsid w:val="000C2E32"/>
    <w:rsid w:val="000C3020"/>
    <w:rsid w:val="000C41A4"/>
    <w:rsid w:val="000C4220"/>
    <w:rsid w:val="000C4B45"/>
    <w:rsid w:val="000C4B92"/>
    <w:rsid w:val="000C4D83"/>
    <w:rsid w:val="000C5883"/>
    <w:rsid w:val="000C713C"/>
    <w:rsid w:val="000C72CC"/>
    <w:rsid w:val="000C7608"/>
    <w:rsid w:val="000C7E0C"/>
    <w:rsid w:val="000D0FB6"/>
    <w:rsid w:val="000D1147"/>
    <w:rsid w:val="000D114A"/>
    <w:rsid w:val="000D1634"/>
    <w:rsid w:val="000D16A7"/>
    <w:rsid w:val="000D2214"/>
    <w:rsid w:val="000D22DB"/>
    <w:rsid w:val="000D2EB9"/>
    <w:rsid w:val="000D3245"/>
    <w:rsid w:val="000D32E2"/>
    <w:rsid w:val="000D40C7"/>
    <w:rsid w:val="000D443A"/>
    <w:rsid w:val="000D4D1F"/>
    <w:rsid w:val="000D542D"/>
    <w:rsid w:val="000D5638"/>
    <w:rsid w:val="000D57F3"/>
    <w:rsid w:val="000D65AF"/>
    <w:rsid w:val="000D735D"/>
    <w:rsid w:val="000D7BC3"/>
    <w:rsid w:val="000E0929"/>
    <w:rsid w:val="000E0AA1"/>
    <w:rsid w:val="000E0E4F"/>
    <w:rsid w:val="000E157D"/>
    <w:rsid w:val="000E1F69"/>
    <w:rsid w:val="000E258A"/>
    <w:rsid w:val="000E27DC"/>
    <w:rsid w:val="000E3424"/>
    <w:rsid w:val="000E3503"/>
    <w:rsid w:val="000E3E4E"/>
    <w:rsid w:val="000E4131"/>
    <w:rsid w:val="000E46D7"/>
    <w:rsid w:val="000E4783"/>
    <w:rsid w:val="000E493A"/>
    <w:rsid w:val="000E72BD"/>
    <w:rsid w:val="000E745E"/>
    <w:rsid w:val="000E7C5B"/>
    <w:rsid w:val="000F0505"/>
    <w:rsid w:val="000F069A"/>
    <w:rsid w:val="000F0E53"/>
    <w:rsid w:val="000F0EF0"/>
    <w:rsid w:val="000F1527"/>
    <w:rsid w:val="000F2A60"/>
    <w:rsid w:val="000F378C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48A8"/>
    <w:rsid w:val="00105737"/>
    <w:rsid w:val="001058B3"/>
    <w:rsid w:val="001061A3"/>
    <w:rsid w:val="00106F91"/>
    <w:rsid w:val="00107617"/>
    <w:rsid w:val="00107630"/>
    <w:rsid w:val="001077B5"/>
    <w:rsid w:val="00107840"/>
    <w:rsid w:val="00112B79"/>
    <w:rsid w:val="00112CDE"/>
    <w:rsid w:val="00113A6B"/>
    <w:rsid w:val="00114BAA"/>
    <w:rsid w:val="001153FC"/>
    <w:rsid w:val="00115705"/>
    <w:rsid w:val="00115C11"/>
    <w:rsid w:val="001165B0"/>
    <w:rsid w:val="00116C09"/>
    <w:rsid w:val="00116D9A"/>
    <w:rsid w:val="001177F7"/>
    <w:rsid w:val="00117E5D"/>
    <w:rsid w:val="001201E7"/>
    <w:rsid w:val="00120AA2"/>
    <w:rsid w:val="00121201"/>
    <w:rsid w:val="0012151A"/>
    <w:rsid w:val="0012181F"/>
    <w:rsid w:val="00122885"/>
    <w:rsid w:val="00123AA9"/>
    <w:rsid w:val="001243EA"/>
    <w:rsid w:val="00124674"/>
    <w:rsid w:val="00125F99"/>
    <w:rsid w:val="00126782"/>
    <w:rsid w:val="00126A8A"/>
    <w:rsid w:val="00126BEF"/>
    <w:rsid w:val="0012708D"/>
    <w:rsid w:val="001277A5"/>
    <w:rsid w:val="00130644"/>
    <w:rsid w:val="00130DAA"/>
    <w:rsid w:val="00132FCA"/>
    <w:rsid w:val="00133707"/>
    <w:rsid w:val="001339F8"/>
    <w:rsid w:val="00133AC7"/>
    <w:rsid w:val="00133C50"/>
    <w:rsid w:val="001343D4"/>
    <w:rsid w:val="001355E7"/>
    <w:rsid w:val="00136D1F"/>
    <w:rsid w:val="00137088"/>
    <w:rsid w:val="00137C2F"/>
    <w:rsid w:val="00137DFA"/>
    <w:rsid w:val="001411FC"/>
    <w:rsid w:val="00141472"/>
    <w:rsid w:val="0014193E"/>
    <w:rsid w:val="00141A00"/>
    <w:rsid w:val="00142687"/>
    <w:rsid w:val="00143E7C"/>
    <w:rsid w:val="0014473C"/>
    <w:rsid w:val="00144EF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CC4"/>
    <w:rsid w:val="00154108"/>
    <w:rsid w:val="001544F0"/>
    <w:rsid w:val="00154511"/>
    <w:rsid w:val="001548AF"/>
    <w:rsid w:val="00154BCB"/>
    <w:rsid w:val="0015506F"/>
    <w:rsid w:val="00156531"/>
    <w:rsid w:val="0015743A"/>
    <w:rsid w:val="001575F6"/>
    <w:rsid w:val="00157E5F"/>
    <w:rsid w:val="00160906"/>
    <w:rsid w:val="00161B75"/>
    <w:rsid w:val="00161F56"/>
    <w:rsid w:val="0016247E"/>
    <w:rsid w:val="00162BDE"/>
    <w:rsid w:val="00162D31"/>
    <w:rsid w:val="00164072"/>
    <w:rsid w:val="00164079"/>
    <w:rsid w:val="0016415A"/>
    <w:rsid w:val="0016478A"/>
    <w:rsid w:val="00164E58"/>
    <w:rsid w:val="0016524B"/>
    <w:rsid w:val="00165414"/>
    <w:rsid w:val="0016575B"/>
    <w:rsid w:val="00165FE0"/>
    <w:rsid w:val="0016758C"/>
    <w:rsid w:val="00167A63"/>
    <w:rsid w:val="00170085"/>
    <w:rsid w:val="00170373"/>
    <w:rsid w:val="001708DF"/>
    <w:rsid w:val="001712B2"/>
    <w:rsid w:val="00171FA0"/>
    <w:rsid w:val="001720CB"/>
    <w:rsid w:val="001728B8"/>
    <w:rsid w:val="00174649"/>
    <w:rsid w:val="001749A5"/>
    <w:rsid w:val="00174D22"/>
    <w:rsid w:val="001767D0"/>
    <w:rsid w:val="001767F9"/>
    <w:rsid w:val="001778CA"/>
    <w:rsid w:val="00177A12"/>
    <w:rsid w:val="001801E7"/>
    <w:rsid w:val="0018256B"/>
    <w:rsid w:val="00183092"/>
    <w:rsid w:val="001830B7"/>
    <w:rsid w:val="001842E1"/>
    <w:rsid w:val="00184A3D"/>
    <w:rsid w:val="00185E0E"/>
    <w:rsid w:val="001861F8"/>
    <w:rsid w:val="001864AA"/>
    <w:rsid w:val="00186B75"/>
    <w:rsid w:val="00190B40"/>
    <w:rsid w:val="00190EB4"/>
    <w:rsid w:val="00191B01"/>
    <w:rsid w:val="001922DF"/>
    <w:rsid w:val="00192388"/>
    <w:rsid w:val="00192E40"/>
    <w:rsid w:val="00192F9F"/>
    <w:rsid w:val="00193EEB"/>
    <w:rsid w:val="00194921"/>
    <w:rsid w:val="00194ECC"/>
    <w:rsid w:val="00195C8D"/>
    <w:rsid w:val="001968AE"/>
    <w:rsid w:val="001970E8"/>
    <w:rsid w:val="00197136"/>
    <w:rsid w:val="0019744D"/>
    <w:rsid w:val="00197B76"/>
    <w:rsid w:val="001A002A"/>
    <w:rsid w:val="001A0048"/>
    <w:rsid w:val="001A09E8"/>
    <w:rsid w:val="001A147D"/>
    <w:rsid w:val="001A1CDC"/>
    <w:rsid w:val="001A1D3F"/>
    <w:rsid w:val="001A1F47"/>
    <w:rsid w:val="001A2686"/>
    <w:rsid w:val="001A2FFD"/>
    <w:rsid w:val="001A4995"/>
    <w:rsid w:val="001A49E2"/>
    <w:rsid w:val="001A4BD2"/>
    <w:rsid w:val="001A53D6"/>
    <w:rsid w:val="001A6002"/>
    <w:rsid w:val="001A6117"/>
    <w:rsid w:val="001A6120"/>
    <w:rsid w:val="001A6551"/>
    <w:rsid w:val="001A67B8"/>
    <w:rsid w:val="001A7157"/>
    <w:rsid w:val="001A7DEE"/>
    <w:rsid w:val="001B00C3"/>
    <w:rsid w:val="001B0921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F24"/>
    <w:rsid w:val="001B7191"/>
    <w:rsid w:val="001C1570"/>
    <w:rsid w:val="001C188C"/>
    <w:rsid w:val="001C1A20"/>
    <w:rsid w:val="001C1B9F"/>
    <w:rsid w:val="001C2D83"/>
    <w:rsid w:val="001C3621"/>
    <w:rsid w:val="001C3B0F"/>
    <w:rsid w:val="001C41A4"/>
    <w:rsid w:val="001C44F9"/>
    <w:rsid w:val="001C4545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823"/>
    <w:rsid w:val="001D2B05"/>
    <w:rsid w:val="001D382B"/>
    <w:rsid w:val="001D38DB"/>
    <w:rsid w:val="001D3EBD"/>
    <w:rsid w:val="001D3FD9"/>
    <w:rsid w:val="001D446D"/>
    <w:rsid w:val="001D4D2C"/>
    <w:rsid w:val="001D5E31"/>
    <w:rsid w:val="001D5F68"/>
    <w:rsid w:val="001D697B"/>
    <w:rsid w:val="001D6FE1"/>
    <w:rsid w:val="001D71E4"/>
    <w:rsid w:val="001D72B6"/>
    <w:rsid w:val="001E1984"/>
    <w:rsid w:val="001E1BD8"/>
    <w:rsid w:val="001E1CC3"/>
    <w:rsid w:val="001E1CD7"/>
    <w:rsid w:val="001E2549"/>
    <w:rsid w:val="001E28C9"/>
    <w:rsid w:val="001E2917"/>
    <w:rsid w:val="001E407C"/>
    <w:rsid w:val="001E4199"/>
    <w:rsid w:val="001E5BB1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0647"/>
    <w:rsid w:val="0020102A"/>
    <w:rsid w:val="0020175A"/>
    <w:rsid w:val="00201D0B"/>
    <w:rsid w:val="00201D2C"/>
    <w:rsid w:val="00201F1B"/>
    <w:rsid w:val="00202228"/>
    <w:rsid w:val="002024A1"/>
    <w:rsid w:val="002025C1"/>
    <w:rsid w:val="00202A80"/>
    <w:rsid w:val="00204849"/>
    <w:rsid w:val="002053E8"/>
    <w:rsid w:val="0020581D"/>
    <w:rsid w:val="0020587F"/>
    <w:rsid w:val="002066E2"/>
    <w:rsid w:val="00207D4D"/>
    <w:rsid w:val="0021047B"/>
    <w:rsid w:val="0021056D"/>
    <w:rsid w:val="00211E41"/>
    <w:rsid w:val="00212650"/>
    <w:rsid w:val="00212FB1"/>
    <w:rsid w:val="0021308D"/>
    <w:rsid w:val="002136D2"/>
    <w:rsid w:val="00213776"/>
    <w:rsid w:val="0021419D"/>
    <w:rsid w:val="002142C6"/>
    <w:rsid w:val="00214F8A"/>
    <w:rsid w:val="00215EA4"/>
    <w:rsid w:val="00216B49"/>
    <w:rsid w:val="00217595"/>
    <w:rsid w:val="002210E8"/>
    <w:rsid w:val="002226D1"/>
    <w:rsid w:val="00222F16"/>
    <w:rsid w:val="0022311E"/>
    <w:rsid w:val="00223AC2"/>
    <w:rsid w:val="00223C87"/>
    <w:rsid w:val="00223DEF"/>
    <w:rsid w:val="002241B3"/>
    <w:rsid w:val="00224670"/>
    <w:rsid w:val="002246E7"/>
    <w:rsid w:val="00224D61"/>
    <w:rsid w:val="00224DE0"/>
    <w:rsid w:val="00225206"/>
    <w:rsid w:val="00225629"/>
    <w:rsid w:val="002263C2"/>
    <w:rsid w:val="00226DEC"/>
    <w:rsid w:val="00227315"/>
    <w:rsid w:val="00227559"/>
    <w:rsid w:val="00227E68"/>
    <w:rsid w:val="002305DD"/>
    <w:rsid w:val="00231548"/>
    <w:rsid w:val="0023199D"/>
    <w:rsid w:val="00231C31"/>
    <w:rsid w:val="00231ED6"/>
    <w:rsid w:val="00232363"/>
    <w:rsid w:val="002323BF"/>
    <w:rsid w:val="00233860"/>
    <w:rsid w:val="0023539A"/>
    <w:rsid w:val="002355CC"/>
    <w:rsid w:val="00235EAB"/>
    <w:rsid w:val="0023627E"/>
    <w:rsid w:val="0023696D"/>
    <w:rsid w:val="00240890"/>
    <w:rsid w:val="0024143E"/>
    <w:rsid w:val="00241663"/>
    <w:rsid w:val="002416E2"/>
    <w:rsid w:val="0024258C"/>
    <w:rsid w:val="002425D2"/>
    <w:rsid w:val="00242BAC"/>
    <w:rsid w:val="00242F30"/>
    <w:rsid w:val="002435AB"/>
    <w:rsid w:val="0024445E"/>
    <w:rsid w:val="00244C60"/>
    <w:rsid w:val="00244E56"/>
    <w:rsid w:val="00245BC6"/>
    <w:rsid w:val="00245C9C"/>
    <w:rsid w:val="00245CE6"/>
    <w:rsid w:val="00245ECD"/>
    <w:rsid w:val="00246268"/>
    <w:rsid w:val="002462AE"/>
    <w:rsid w:val="00246CE0"/>
    <w:rsid w:val="0024781A"/>
    <w:rsid w:val="00247B1E"/>
    <w:rsid w:val="002507C0"/>
    <w:rsid w:val="00251433"/>
    <w:rsid w:val="00251E8C"/>
    <w:rsid w:val="00252047"/>
    <w:rsid w:val="00252372"/>
    <w:rsid w:val="002523FD"/>
    <w:rsid w:val="00252A4B"/>
    <w:rsid w:val="00252C18"/>
    <w:rsid w:val="00252DD3"/>
    <w:rsid w:val="002538BE"/>
    <w:rsid w:val="00253989"/>
    <w:rsid w:val="00253C7D"/>
    <w:rsid w:val="00253E27"/>
    <w:rsid w:val="00253EDB"/>
    <w:rsid w:val="0025504D"/>
    <w:rsid w:val="002555C1"/>
    <w:rsid w:val="002555C4"/>
    <w:rsid w:val="002567E3"/>
    <w:rsid w:val="00256BA5"/>
    <w:rsid w:val="00257471"/>
    <w:rsid w:val="00257898"/>
    <w:rsid w:val="00257DD1"/>
    <w:rsid w:val="002609B1"/>
    <w:rsid w:val="00262484"/>
    <w:rsid w:val="00262BD7"/>
    <w:rsid w:val="00263000"/>
    <w:rsid w:val="002632CB"/>
    <w:rsid w:val="0026397B"/>
    <w:rsid w:val="00263AE4"/>
    <w:rsid w:val="002641DF"/>
    <w:rsid w:val="00264765"/>
    <w:rsid w:val="00264E64"/>
    <w:rsid w:val="0026527E"/>
    <w:rsid w:val="00265CB0"/>
    <w:rsid w:val="00265D85"/>
    <w:rsid w:val="0026618C"/>
    <w:rsid w:val="00267064"/>
    <w:rsid w:val="0026725A"/>
    <w:rsid w:val="002672D1"/>
    <w:rsid w:val="00267782"/>
    <w:rsid w:val="00267A50"/>
    <w:rsid w:val="002704AC"/>
    <w:rsid w:val="00270FF2"/>
    <w:rsid w:val="00271523"/>
    <w:rsid w:val="00271B90"/>
    <w:rsid w:val="00271EDB"/>
    <w:rsid w:val="00272CE0"/>
    <w:rsid w:val="00274517"/>
    <w:rsid w:val="00274595"/>
    <w:rsid w:val="002758DC"/>
    <w:rsid w:val="0027598D"/>
    <w:rsid w:val="002759E8"/>
    <w:rsid w:val="00276E9C"/>
    <w:rsid w:val="00280ABD"/>
    <w:rsid w:val="00281A58"/>
    <w:rsid w:val="00281CCF"/>
    <w:rsid w:val="00281FF0"/>
    <w:rsid w:val="002834A9"/>
    <w:rsid w:val="00283656"/>
    <w:rsid w:val="00283AFE"/>
    <w:rsid w:val="00283C1B"/>
    <w:rsid w:val="002856BC"/>
    <w:rsid w:val="00285848"/>
    <w:rsid w:val="002863D1"/>
    <w:rsid w:val="002865A6"/>
    <w:rsid w:val="00287A0F"/>
    <w:rsid w:val="0029004C"/>
    <w:rsid w:val="002910EE"/>
    <w:rsid w:val="00291932"/>
    <w:rsid w:val="00291F62"/>
    <w:rsid w:val="0029341F"/>
    <w:rsid w:val="002939BB"/>
    <w:rsid w:val="00293C44"/>
    <w:rsid w:val="00294188"/>
    <w:rsid w:val="00294DC4"/>
    <w:rsid w:val="002957FA"/>
    <w:rsid w:val="00295F0C"/>
    <w:rsid w:val="0029707A"/>
    <w:rsid w:val="002A14D8"/>
    <w:rsid w:val="002A3AF4"/>
    <w:rsid w:val="002A4142"/>
    <w:rsid w:val="002A554E"/>
    <w:rsid w:val="002A5E02"/>
    <w:rsid w:val="002A5F0B"/>
    <w:rsid w:val="002A61EB"/>
    <w:rsid w:val="002A6D3B"/>
    <w:rsid w:val="002A71AC"/>
    <w:rsid w:val="002B04E0"/>
    <w:rsid w:val="002B16A9"/>
    <w:rsid w:val="002B32B5"/>
    <w:rsid w:val="002B3E0C"/>
    <w:rsid w:val="002B3E72"/>
    <w:rsid w:val="002B3F27"/>
    <w:rsid w:val="002B4679"/>
    <w:rsid w:val="002B49DF"/>
    <w:rsid w:val="002B543F"/>
    <w:rsid w:val="002B5A9E"/>
    <w:rsid w:val="002B5B34"/>
    <w:rsid w:val="002B6428"/>
    <w:rsid w:val="002B69A1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4FB"/>
    <w:rsid w:val="002C17FA"/>
    <w:rsid w:val="002C20CC"/>
    <w:rsid w:val="002C28E1"/>
    <w:rsid w:val="002C2E3A"/>
    <w:rsid w:val="002C30B6"/>
    <w:rsid w:val="002C3245"/>
    <w:rsid w:val="002C3FAF"/>
    <w:rsid w:val="002C40CB"/>
    <w:rsid w:val="002C40DF"/>
    <w:rsid w:val="002C41CB"/>
    <w:rsid w:val="002C4761"/>
    <w:rsid w:val="002C4798"/>
    <w:rsid w:val="002C479F"/>
    <w:rsid w:val="002C496D"/>
    <w:rsid w:val="002C5463"/>
    <w:rsid w:val="002C54F7"/>
    <w:rsid w:val="002C5F5D"/>
    <w:rsid w:val="002C6472"/>
    <w:rsid w:val="002C682B"/>
    <w:rsid w:val="002C6F4A"/>
    <w:rsid w:val="002C7D82"/>
    <w:rsid w:val="002D0B90"/>
    <w:rsid w:val="002D1BCD"/>
    <w:rsid w:val="002D1E9C"/>
    <w:rsid w:val="002D30B1"/>
    <w:rsid w:val="002D3712"/>
    <w:rsid w:val="002D3ABC"/>
    <w:rsid w:val="002D42DC"/>
    <w:rsid w:val="002D4B6D"/>
    <w:rsid w:val="002D57ED"/>
    <w:rsid w:val="002D6164"/>
    <w:rsid w:val="002D75C1"/>
    <w:rsid w:val="002D75D3"/>
    <w:rsid w:val="002D766E"/>
    <w:rsid w:val="002E00A7"/>
    <w:rsid w:val="002E00AD"/>
    <w:rsid w:val="002E0455"/>
    <w:rsid w:val="002E0B1E"/>
    <w:rsid w:val="002E282D"/>
    <w:rsid w:val="002E2A59"/>
    <w:rsid w:val="002E2E9D"/>
    <w:rsid w:val="002E3B08"/>
    <w:rsid w:val="002E3F9A"/>
    <w:rsid w:val="002E4B00"/>
    <w:rsid w:val="002E5BB1"/>
    <w:rsid w:val="002E6820"/>
    <w:rsid w:val="002E6D47"/>
    <w:rsid w:val="002E7914"/>
    <w:rsid w:val="002E7A04"/>
    <w:rsid w:val="002E7AAD"/>
    <w:rsid w:val="002F0112"/>
    <w:rsid w:val="002F0697"/>
    <w:rsid w:val="002F072A"/>
    <w:rsid w:val="002F08AA"/>
    <w:rsid w:val="002F09FC"/>
    <w:rsid w:val="002F176E"/>
    <w:rsid w:val="002F1774"/>
    <w:rsid w:val="002F3053"/>
    <w:rsid w:val="002F342F"/>
    <w:rsid w:val="002F4655"/>
    <w:rsid w:val="002F499E"/>
    <w:rsid w:val="002F4C73"/>
    <w:rsid w:val="002F6B1B"/>
    <w:rsid w:val="002F6FDE"/>
    <w:rsid w:val="002F7076"/>
    <w:rsid w:val="002F7C91"/>
    <w:rsid w:val="003002FF"/>
    <w:rsid w:val="00300628"/>
    <w:rsid w:val="0030156D"/>
    <w:rsid w:val="003031E4"/>
    <w:rsid w:val="0030446B"/>
    <w:rsid w:val="00304E8A"/>
    <w:rsid w:val="00305975"/>
    <w:rsid w:val="0030621E"/>
    <w:rsid w:val="00306EDF"/>
    <w:rsid w:val="00306F97"/>
    <w:rsid w:val="00307318"/>
    <w:rsid w:val="00307CCB"/>
    <w:rsid w:val="003107B9"/>
    <w:rsid w:val="00310B7D"/>
    <w:rsid w:val="00310E40"/>
    <w:rsid w:val="0031171A"/>
    <w:rsid w:val="00311F79"/>
    <w:rsid w:val="00312B05"/>
    <w:rsid w:val="003134B3"/>
    <w:rsid w:val="00313585"/>
    <w:rsid w:val="00313878"/>
    <w:rsid w:val="00313956"/>
    <w:rsid w:val="00313DDD"/>
    <w:rsid w:val="00313E70"/>
    <w:rsid w:val="003142E4"/>
    <w:rsid w:val="003157DF"/>
    <w:rsid w:val="00315CAB"/>
    <w:rsid w:val="003164F1"/>
    <w:rsid w:val="003169F4"/>
    <w:rsid w:val="003171C5"/>
    <w:rsid w:val="003177C7"/>
    <w:rsid w:val="00320464"/>
    <w:rsid w:val="00320928"/>
    <w:rsid w:val="00320A43"/>
    <w:rsid w:val="00320D81"/>
    <w:rsid w:val="00321A1F"/>
    <w:rsid w:val="00322119"/>
    <w:rsid w:val="00322925"/>
    <w:rsid w:val="00322E2F"/>
    <w:rsid w:val="0032309A"/>
    <w:rsid w:val="003236AE"/>
    <w:rsid w:val="00324572"/>
    <w:rsid w:val="003246F0"/>
    <w:rsid w:val="00324B3D"/>
    <w:rsid w:val="0032532E"/>
    <w:rsid w:val="00325BFC"/>
    <w:rsid w:val="00326255"/>
    <w:rsid w:val="003264A9"/>
    <w:rsid w:val="00326D5B"/>
    <w:rsid w:val="00327407"/>
    <w:rsid w:val="00331832"/>
    <w:rsid w:val="0033206A"/>
    <w:rsid w:val="00332321"/>
    <w:rsid w:val="00332582"/>
    <w:rsid w:val="00332C46"/>
    <w:rsid w:val="00332D78"/>
    <w:rsid w:val="003334B2"/>
    <w:rsid w:val="00333C6B"/>
    <w:rsid w:val="00334B19"/>
    <w:rsid w:val="00335737"/>
    <w:rsid w:val="00335BD7"/>
    <w:rsid w:val="00335C58"/>
    <w:rsid w:val="00335FA3"/>
    <w:rsid w:val="00336B75"/>
    <w:rsid w:val="00337155"/>
    <w:rsid w:val="00340902"/>
    <w:rsid w:val="00340D1E"/>
    <w:rsid w:val="003418AF"/>
    <w:rsid w:val="00341D4B"/>
    <w:rsid w:val="00341EC1"/>
    <w:rsid w:val="00342325"/>
    <w:rsid w:val="003424F9"/>
    <w:rsid w:val="00343040"/>
    <w:rsid w:val="0034437B"/>
    <w:rsid w:val="00344690"/>
    <w:rsid w:val="00345380"/>
    <w:rsid w:val="0034590A"/>
    <w:rsid w:val="00345EED"/>
    <w:rsid w:val="00346775"/>
    <w:rsid w:val="00346E53"/>
    <w:rsid w:val="003470F8"/>
    <w:rsid w:val="003479C5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1641"/>
    <w:rsid w:val="00362F5A"/>
    <w:rsid w:val="00365809"/>
    <w:rsid w:val="00365B3D"/>
    <w:rsid w:val="00365CAB"/>
    <w:rsid w:val="00366831"/>
    <w:rsid w:val="00366BF6"/>
    <w:rsid w:val="00367918"/>
    <w:rsid w:val="00370A6C"/>
    <w:rsid w:val="00370DF6"/>
    <w:rsid w:val="00371256"/>
    <w:rsid w:val="003717AE"/>
    <w:rsid w:val="0037268E"/>
    <w:rsid w:val="00372A7B"/>
    <w:rsid w:val="00372D15"/>
    <w:rsid w:val="00373A7D"/>
    <w:rsid w:val="00374A19"/>
    <w:rsid w:val="00375008"/>
    <w:rsid w:val="003751EF"/>
    <w:rsid w:val="003755D4"/>
    <w:rsid w:val="003756D0"/>
    <w:rsid w:val="00376ADD"/>
    <w:rsid w:val="00376B2D"/>
    <w:rsid w:val="0037755D"/>
    <w:rsid w:val="00377620"/>
    <w:rsid w:val="003776C6"/>
    <w:rsid w:val="00377B9B"/>
    <w:rsid w:val="00377EFF"/>
    <w:rsid w:val="003805A2"/>
    <w:rsid w:val="003817C7"/>
    <w:rsid w:val="003821E8"/>
    <w:rsid w:val="0038314E"/>
    <w:rsid w:val="00383326"/>
    <w:rsid w:val="00383B4C"/>
    <w:rsid w:val="00383CC9"/>
    <w:rsid w:val="00386992"/>
    <w:rsid w:val="003869D6"/>
    <w:rsid w:val="00387BB9"/>
    <w:rsid w:val="003905C2"/>
    <w:rsid w:val="00390B94"/>
    <w:rsid w:val="00391515"/>
    <w:rsid w:val="00391BD7"/>
    <w:rsid w:val="00392998"/>
    <w:rsid w:val="00392BB3"/>
    <w:rsid w:val="00393582"/>
    <w:rsid w:val="0039389C"/>
    <w:rsid w:val="00395041"/>
    <w:rsid w:val="0039504D"/>
    <w:rsid w:val="003955B5"/>
    <w:rsid w:val="00396697"/>
    <w:rsid w:val="003A04B8"/>
    <w:rsid w:val="003A06C2"/>
    <w:rsid w:val="003A086D"/>
    <w:rsid w:val="003A1310"/>
    <w:rsid w:val="003A1696"/>
    <w:rsid w:val="003A238A"/>
    <w:rsid w:val="003A3052"/>
    <w:rsid w:val="003A34A0"/>
    <w:rsid w:val="003A389D"/>
    <w:rsid w:val="003A4401"/>
    <w:rsid w:val="003A53EA"/>
    <w:rsid w:val="003A57A3"/>
    <w:rsid w:val="003A67D7"/>
    <w:rsid w:val="003A73A5"/>
    <w:rsid w:val="003A784E"/>
    <w:rsid w:val="003A7A66"/>
    <w:rsid w:val="003B106E"/>
    <w:rsid w:val="003B1F03"/>
    <w:rsid w:val="003B2344"/>
    <w:rsid w:val="003B2C90"/>
    <w:rsid w:val="003B3457"/>
    <w:rsid w:val="003B3F79"/>
    <w:rsid w:val="003B4AC7"/>
    <w:rsid w:val="003B4FE4"/>
    <w:rsid w:val="003B61CA"/>
    <w:rsid w:val="003B69F8"/>
    <w:rsid w:val="003B6F0E"/>
    <w:rsid w:val="003B7275"/>
    <w:rsid w:val="003B74DD"/>
    <w:rsid w:val="003C0DE4"/>
    <w:rsid w:val="003C0E62"/>
    <w:rsid w:val="003C1722"/>
    <w:rsid w:val="003C1FA6"/>
    <w:rsid w:val="003C2081"/>
    <w:rsid w:val="003C23ED"/>
    <w:rsid w:val="003C4121"/>
    <w:rsid w:val="003C4152"/>
    <w:rsid w:val="003C43B0"/>
    <w:rsid w:val="003C4B20"/>
    <w:rsid w:val="003C4CE5"/>
    <w:rsid w:val="003C5525"/>
    <w:rsid w:val="003C6152"/>
    <w:rsid w:val="003C63D1"/>
    <w:rsid w:val="003C6AD2"/>
    <w:rsid w:val="003C7201"/>
    <w:rsid w:val="003C75D6"/>
    <w:rsid w:val="003C7C14"/>
    <w:rsid w:val="003D0018"/>
    <w:rsid w:val="003D01DF"/>
    <w:rsid w:val="003D0E14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3A43"/>
    <w:rsid w:val="003D4313"/>
    <w:rsid w:val="003D48AC"/>
    <w:rsid w:val="003D4D0D"/>
    <w:rsid w:val="003D5573"/>
    <w:rsid w:val="003D558A"/>
    <w:rsid w:val="003D5D1E"/>
    <w:rsid w:val="003D5F5F"/>
    <w:rsid w:val="003D60F5"/>
    <w:rsid w:val="003D659C"/>
    <w:rsid w:val="003D69A8"/>
    <w:rsid w:val="003D71E1"/>
    <w:rsid w:val="003D791B"/>
    <w:rsid w:val="003D7C24"/>
    <w:rsid w:val="003E0392"/>
    <w:rsid w:val="003E0497"/>
    <w:rsid w:val="003E0BFA"/>
    <w:rsid w:val="003E161A"/>
    <w:rsid w:val="003E1F1A"/>
    <w:rsid w:val="003E290C"/>
    <w:rsid w:val="003E3A09"/>
    <w:rsid w:val="003E3AFA"/>
    <w:rsid w:val="003E43F4"/>
    <w:rsid w:val="003E49D0"/>
    <w:rsid w:val="003E6E3B"/>
    <w:rsid w:val="003E7011"/>
    <w:rsid w:val="003E76ED"/>
    <w:rsid w:val="003E77C2"/>
    <w:rsid w:val="003E7AFD"/>
    <w:rsid w:val="003F2734"/>
    <w:rsid w:val="003F2A47"/>
    <w:rsid w:val="003F3967"/>
    <w:rsid w:val="003F4B6D"/>
    <w:rsid w:val="003F4C82"/>
    <w:rsid w:val="003F4D0A"/>
    <w:rsid w:val="003F5172"/>
    <w:rsid w:val="003F5C65"/>
    <w:rsid w:val="003F6A1D"/>
    <w:rsid w:val="003F725D"/>
    <w:rsid w:val="0040024F"/>
    <w:rsid w:val="00400638"/>
    <w:rsid w:val="004014A7"/>
    <w:rsid w:val="004015F1"/>
    <w:rsid w:val="0040183B"/>
    <w:rsid w:val="00401C2D"/>
    <w:rsid w:val="00402601"/>
    <w:rsid w:val="00402906"/>
    <w:rsid w:val="00403224"/>
    <w:rsid w:val="0040351E"/>
    <w:rsid w:val="00404220"/>
    <w:rsid w:val="00404249"/>
    <w:rsid w:val="004048B8"/>
    <w:rsid w:val="004053A2"/>
    <w:rsid w:val="0040627E"/>
    <w:rsid w:val="004069C5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044"/>
    <w:rsid w:val="00413296"/>
    <w:rsid w:val="004136FD"/>
    <w:rsid w:val="00414F8F"/>
    <w:rsid w:val="004150DD"/>
    <w:rsid w:val="0041541A"/>
    <w:rsid w:val="004167C1"/>
    <w:rsid w:val="00417923"/>
    <w:rsid w:val="00417E59"/>
    <w:rsid w:val="00420364"/>
    <w:rsid w:val="0042067D"/>
    <w:rsid w:val="00420C50"/>
    <w:rsid w:val="004217DB"/>
    <w:rsid w:val="00422148"/>
    <w:rsid w:val="00424F7C"/>
    <w:rsid w:val="0042546F"/>
    <w:rsid w:val="00425B56"/>
    <w:rsid w:val="00425D11"/>
    <w:rsid w:val="004267D0"/>
    <w:rsid w:val="004272A2"/>
    <w:rsid w:val="0042797D"/>
    <w:rsid w:val="00430CF3"/>
    <w:rsid w:val="00430D24"/>
    <w:rsid w:val="00430F6E"/>
    <w:rsid w:val="00431018"/>
    <w:rsid w:val="004311A9"/>
    <w:rsid w:val="0043148F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547"/>
    <w:rsid w:val="004366B3"/>
    <w:rsid w:val="00436B72"/>
    <w:rsid w:val="00436C78"/>
    <w:rsid w:val="004371A1"/>
    <w:rsid w:val="004376F3"/>
    <w:rsid w:val="0043780B"/>
    <w:rsid w:val="004408C8"/>
    <w:rsid w:val="00440950"/>
    <w:rsid w:val="00441264"/>
    <w:rsid w:val="004418EF"/>
    <w:rsid w:val="00442EB4"/>
    <w:rsid w:val="00443A41"/>
    <w:rsid w:val="004441EC"/>
    <w:rsid w:val="00444508"/>
    <w:rsid w:val="00444A96"/>
    <w:rsid w:val="00444C1C"/>
    <w:rsid w:val="00444E1A"/>
    <w:rsid w:val="00446096"/>
    <w:rsid w:val="004464F2"/>
    <w:rsid w:val="00446710"/>
    <w:rsid w:val="00446B80"/>
    <w:rsid w:val="00446B90"/>
    <w:rsid w:val="00446CE4"/>
    <w:rsid w:val="00447B68"/>
    <w:rsid w:val="00447DA0"/>
    <w:rsid w:val="004509E4"/>
    <w:rsid w:val="00451CAA"/>
    <w:rsid w:val="0045204B"/>
    <w:rsid w:val="00453D8F"/>
    <w:rsid w:val="00453F54"/>
    <w:rsid w:val="00453FB4"/>
    <w:rsid w:val="00455EBB"/>
    <w:rsid w:val="004560B7"/>
    <w:rsid w:val="0045633B"/>
    <w:rsid w:val="0046002E"/>
    <w:rsid w:val="00460422"/>
    <w:rsid w:val="00460BF2"/>
    <w:rsid w:val="004613EE"/>
    <w:rsid w:val="00461729"/>
    <w:rsid w:val="00461DA5"/>
    <w:rsid w:val="00462056"/>
    <w:rsid w:val="00462F7C"/>
    <w:rsid w:val="00463206"/>
    <w:rsid w:val="004647B8"/>
    <w:rsid w:val="0046517B"/>
    <w:rsid w:val="00466144"/>
    <w:rsid w:val="00466280"/>
    <w:rsid w:val="0046658B"/>
    <w:rsid w:val="004665E5"/>
    <w:rsid w:val="00466854"/>
    <w:rsid w:val="00466996"/>
    <w:rsid w:val="0046702C"/>
    <w:rsid w:val="00467056"/>
    <w:rsid w:val="004677C9"/>
    <w:rsid w:val="00467994"/>
    <w:rsid w:val="00467C11"/>
    <w:rsid w:val="00471187"/>
    <w:rsid w:val="004718E7"/>
    <w:rsid w:val="00472D44"/>
    <w:rsid w:val="00473BD5"/>
    <w:rsid w:val="00473D27"/>
    <w:rsid w:val="00473F5E"/>
    <w:rsid w:val="00474765"/>
    <w:rsid w:val="00475A83"/>
    <w:rsid w:val="00475AA8"/>
    <w:rsid w:val="00475F6A"/>
    <w:rsid w:val="004763E8"/>
    <w:rsid w:val="00476BB0"/>
    <w:rsid w:val="00476F75"/>
    <w:rsid w:val="0047726B"/>
    <w:rsid w:val="00477353"/>
    <w:rsid w:val="00477C76"/>
    <w:rsid w:val="00477F24"/>
    <w:rsid w:val="00480332"/>
    <w:rsid w:val="00480360"/>
    <w:rsid w:val="004804C7"/>
    <w:rsid w:val="00480E51"/>
    <w:rsid w:val="00481148"/>
    <w:rsid w:val="00482DD6"/>
    <w:rsid w:val="0048324F"/>
    <w:rsid w:val="0048332E"/>
    <w:rsid w:val="00483DE8"/>
    <w:rsid w:val="00484761"/>
    <w:rsid w:val="0048511C"/>
    <w:rsid w:val="0048580F"/>
    <w:rsid w:val="00485A08"/>
    <w:rsid w:val="00485E40"/>
    <w:rsid w:val="0048629F"/>
    <w:rsid w:val="00486F68"/>
    <w:rsid w:val="00487FCE"/>
    <w:rsid w:val="004915DA"/>
    <w:rsid w:val="004918E1"/>
    <w:rsid w:val="00491E20"/>
    <w:rsid w:val="00492D52"/>
    <w:rsid w:val="00492E64"/>
    <w:rsid w:val="00492F29"/>
    <w:rsid w:val="00492F9A"/>
    <w:rsid w:val="004932AB"/>
    <w:rsid w:val="0049370B"/>
    <w:rsid w:val="00493D07"/>
    <w:rsid w:val="00493FE3"/>
    <w:rsid w:val="00494246"/>
    <w:rsid w:val="00494591"/>
    <w:rsid w:val="00494621"/>
    <w:rsid w:val="00494B96"/>
    <w:rsid w:val="00494DC9"/>
    <w:rsid w:val="00494F81"/>
    <w:rsid w:val="004950F8"/>
    <w:rsid w:val="004956FE"/>
    <w:rsid w:val="004A00FB"/>
    <w:rsid w:val="004A0766"/>
    <w:rsid w:val="004A0B61"/>
    <w:rsid w:val="004A109D"/>
    <w:rsid w:val="004A13CE"/>
    <w:rsid w:val="004A14B8"/>
    <w:rsid w:val="004A1E2E"/>
    <w:rsid w:val="004A26D5"/>
    <w:rsid w:val="004A2A3A"/>
    <w:rsid w:val="004A2BA1"/>
    <w:rsid w:val="004A3977"/>
    <w:rsid w:val="004A50EA"/>
    <w:rsid w:val="004A51A0"/>
    <w:rsid w:val="004A5279"/>
    <w:rsid w:val="004A5631"/>
    <w:rsid w:val="004A5BB9"/>
    <w:rsid w:val="004A5D36"/>
    <w:rsid w:val="004A61E9"/>
    <w:rsid w:val="004A6620"/>
    <w:rsid w:val="004A6B43"/>
    <w:rsid w:val="004A6F5A"/>
    <w:rsid w:val="004A7AAF"/>
    <w:rsid w:val="004A7EB7"/>
    <w:rsid w:val="004B025C"/>
    <w:rsid w:val="004B0402"/>
    <w:rsid w:val="004B102E"/>
    <w:rsid w:val="004B126C"/>
    <w:rsid w:val="004B1B37"/>
    <w:rsid w:val="004B2880"/>
    <w:rsid w:val="004B2D2C"/>
    <w:rsid w:val="004B2EEF"/>
    <w:rsid w:val="004B31F9"/>
    <w:rsid w:val="004B43A5"/>
    <w:rsid w:val="004B45FB"/>
    <w:rsid w:val="004B485D"/>
    <w:rsid w:val="004B4F9E"/>
    <w:rsid w:val="004B5001"/>
    <w:rsid w:val="004B5059"/>
    <w:rsid w:val="004B5268"/>
    <w:rsid w:val="004B6254"/>
    <w:rsid w:val="004B62A6"/>
    <w:rsid w:val="004B7085"/>
    <w:rsid w:val="004C0B10"/>
    <w:rsid w:val="004C0EC1"/>
    <w:rsid w:val="004C0FC2"/>
    <w:rsid w:val="004C1257"/>
    <w:rsid w:val="004C18E3"/>
    <w:rsid w:val="004C1A61"/>
    <w:rsid w:val="004C1AC3"/>
    <w:rsid w:val="004C21B2"/>
    <w:rsid w:val="004C3647"/>
    <w:rsid w:val="004C4B19"/>
    <w:rsid w:val="004C4F87"/>
    <w:rsid w:val="004C4FF8"/>
    <w:rsid w:val="004C5437"/>
    <w:rsid w:val="004C58D9"/>
    <w:rsid w:val="004C5FF8"/>
    <w:rsid w:val="004C6337"/>
    <w:rsid w:val="004C64AA"/>
    <w:rsid w:val="004C678F"/>
    <w:rsid w:val="004C67AB"/>
    <w:rsid w:val="004C6D65"/>
    <w:rsid w:val="004C7C54"/>
    <w:rsid w:val="004D1103"/>
    <w:rsid w:val="004D183C"/>
    <w:rsid w:val="004D25E9"/>
    <w:rsid w:val="004D38E8"/>
    <w:rsid w:val="004D40E0"/>
    <w:rsid w:val="004D4A50"/>
    <w:rsid w:val="004D50E9"/>
    <w:rsid w:val="004D536C"/>
    <w:rsid w:val="004D5395"/>
    <w:rsid w:val="004D5AB4"/>
    <w:rsid w:val="004D6227"/>
    <w:rsid w:val="004D673D"/>
    <w:rsid w:val="004D6E64"/>
    <w:rsid w:val="004D7E15"/>
    <w:rsid w:val="004E04D1"/>
    <w:rsid w:val="004E0750"/>
    <w:rsid w:val="004E1ED0"/>
    <w:rsid w:val="004E1F6C"/>
    <w:rsid w:val="004E21BC"/>
    <w:rsid w:val="004E26DC"/>
    <w:rsid w:val="004E2C37"/>
    <w:rsid w:val="004E31B8"/>
    <w:rsid w:val="004E3722"/>
    <w:rsid w:val="004E3B06"/>
    <w:rsid w:val="004E3B2A"/>
    <w:rsid w:val="004E4CEE"/>
    <w:rsid w:val="004E5356"/>
    <w:rsid w:val="004E564A"/>
    <w:rsid w:val="004E6F65"/>
    <w:rsid w:val="004E7437"/>
    <w:rsid w:val="004E77CF"/>
    <w:rsid w:val="004F0F81"/>
    <w:rsid w:val="004F233A"/>
    <w:rsid w:val="004F2448"/>
    <w:rsid w:val="004F2636"/>
    <w:rsid w:val="004F2A0B"/>
    <w:rsid w:val="004F2AD4"/>
    <w:rsid w:val="004F2C68"/>
    <w:rsid w:val="004F3287"/>
    <w:rsid w:val="004F39D3"/>
    <w:rsid w:val="004F53B3"/>
    <w:rsid w:val="004F5679"/>
    <w:rsid w:val="004F67E1"/>
    <w:rsid w:val="004F6E28"/>
    <w:rsid w:val="004F76EB"/>
    <w:rsid w:val="004F7C49"/>
    <w:rsid w:val="005000CD"/>
    <w:rsid w:val="0050082D"/>
    <w:rsid w:val="00500DDF"/>
    <w:rsid w:val="005019C4"/>
    <w:rsid w:val="00501EBF"/>
    <w:rsid w:val="005035E9"/>
    <w:rsid w:val="00503F69"/>
    <w:rsid w:val="00504425"/>
    <w:rsid w:val="00504B1D"/>
    <w:rsid w:val="00505ED1"/>
    <w:rsid w:val="005070F1"/>
    <w:rsid w:val="0051042D"/>
    <w:rsid w:val="005104AD"/>
    <w:rsid w:val="00510639"/>
    <w:rsid w:val="0051081A"/>
    <w:rsid w:val="0051112D"/>
    <w:rsid w:val="00511731"/>
    <w:rsid w:val="00511A32"/>
    <w:rsid w:val="0051281D"/>
    <w:rsid w:val="00513421"/>
    <w:rsid w:val="00513769"/>
    <w:rsid w:val="00513C24"/>
    <w:rsid w:val="00513D87"/>
    <w:rsid w:val="00514AC5"/>
    <w:rsid w:val="00514D53"/>
    <w:rsid w:val="005165A7"/>
    <w:rsid w:val="00516708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74F"/>
    <w:rsid w:val="0052496E"/>
    <w:rsid w:val="005254E3"/>
    <w:rsid w:val="00525E17"/>
    <w:rsid w:val="00525F14"/>
    <w:rsid w:val="00526115"/>
    <w:rsid w:val="005267EA"/>
    <w:rsid w:val="00526BA4"/>
    <w:rsid w:val="00526D8D"/>
    <w:rsid w:val="005272CA"/>
    <w:rsid w:val="005277D7"/>
    <w:rsid w:val="00527B3B"/>
    <w:rsid w:val="00527BDE"/>
    <w:rsid w:val="00527C97"/>
    <w:rsid w:val="00530857"/>
    <w:rsid w:val="00530B91"/>
    <w:rsid w:val="00530F21"/>
    <w:rsid w:val="005310BA"/>
    <w:rsid w:val="00531292"/>
    <w:rsid w:val="005314F4"/>
    <w:rsid w:val="005318C2"/>
    <w:rsid w:val="00531C8C"/>
    <w:rsid w:val="00532548"/>
    <w:rsid w:val="0053304F"/>
    <w:rsid w:val="00533A9F"/>
    <w:rsid w:val="00533F51"/>
    <w:rsid w:val="005342A3"/>
    <w:rsid w:val="00534682"/>
    <w:rsid w:val="005347C1"/>
    <w:rsid w:val="00534C05"/>
    <w:rsid w:val="00535098"/>
    <w:rsid w:val="00535847"/>
    <w:rsid w:val="00535A9B"/>
    <w:rsid w:val="005364C7"/>
    <w:rsid w:val="005365BA"/>
    <w:rsid w:val="00536771"/>
    <w:rsid w:val="00536BAF"/>
    <w:rsid w:val="00536C72"/>
    <w:rsid w:val="00536F4B"/>
    <w:rsid w:val="00537917"/>
    <w:rsid w:val="00537A91"/>
    <w:rsid w:val="00537BE3"/>
    <w:rsid w:val="00540097"/>
    <w:rsid w:val="0054047A"/>
    <w:rsid w:val="00540A8D"/>
    <w:rsid w:val="005410C9"/>
    <w:rsid w:val="005415EB"/>
    <w:rsid w:val="00541E6D"/>
    <w:rsid w:val="00542290"/>
    <w:rsid w:val="005424DC"/>
    <w:rsid w:val="0054251D"/>
    <w:rsid w:val="0054349C"/>
    <w:rsid w:val="005438E8"/>
    <w:rsid w:val="005442E9"/>
    <w:rsid w:val="00544710"/>
    <w:rsid w:val="00544CE9"/>
    <w:rsid w:val="005459C0"/>
    <w:rsid w:val="00545A81"/>
    <w:rsid w:val="0054767D"/>
    <w:rsid w:val="00547A65"/>
    <w:rsid w:val="00550420"/>
    <w:rsid w:val="005506E1"/>
    <w:rsid w:val="005523B6"/>
    <w:rsid w:val="0055316B"/>
    <w:rsid w:val="005538F2"/>
    <w:rsid w:val="00553AB3"/>
    <w:rsid w:val="00553BDE"/>
    <w:rsid w:val="00554147"/>
    <w:rsid w:val="00554DCA"/>
    <w:rsid w:val="00555515"/>
    <w:rsid w:val="00555657"/>
    <w:rsid w:val="00555EEE"/>
    <w:rsid w:val="00556468"/>
    <w:rsid w:val="005568E0"/>
    <w:rsid w:val="00556B4A"/>
    <w:rsid w:val="00556C6C"/>
    <w:rsid w:val="00557BF3"/>
    <w:rsid w:val="00560159"/>
    <w:rsid w:val="005602AF"/>
    <w:rsid w:val="005602C5"/>
    <w:rsid w:val="005604C1"/>
    <w:rsid w:val="0056179B"/>
    <w:rsid w:val="005628B7"/>
    <w:rsid w:val="005634A7"/>
    <w:rsid w:val="00564599"/>
    <w:rsid w:val="00565057"/>
    <w:rsid w:val="00566458"/>
    <w:rsid w:val="00566DD9"/>
    <w:rsid w:val="00566DED"/>
    <w:rsid w:val="00567316"/>
    <w:rsid w:val="005675DD"/>
    <w:rsid w:val="00567655"/>
    <w:rsid w:val="00567B6E"/>
    <w:rsid w:val="00567BFC"/>
    <w:rsid w:val="0057139E"/>
    <w:rsid w:val="005714A4"/>
    <w:rsid w:val="00574508"/>
    <w:rsid w:val="00574886"/>
    <w:rsid w:val="00575955"/>
    <w:rsid w:val="00575EAD"/>
    <w:rsid w:val="00576307"/>
    <w:rsid w:val="00576C29"/>
    <w:rsid w:val="005774AA"/>
    <w:rsid w:val="00577673"/>
    <w:rsid w:val="005776EF"/>
    <w:rsid w:val="00580546"/>
    <w:rsid w:val="00581356"/>
    <w:rsid w:val="00581383"/>
    <w:rsid w:val="00581631"/>
    <w:rsid w:val="00581654"/>
    <w:rsid w:val="005816B2"/>
    <w:rsid w:val="00582E14"/>
    <w:rsid w:val="0058318F"/>
    <w:rsid w:val="005845CD"/>
    <w:rsid w:val="00584FEF"/>
    <w:rsid w:val="005851F9"/>
    <w:rsid w:val="005854DE"/>
    <w:rsid w:val="00585907"/>
    <w:rsid w:val="0058595A"/>
    <w:rsid w:val="00585D97"/>
    <w:rsid w:val="00586AB4"/>
    <w:rsid w:val="00586D4C"/>
    <w:rsid w:val="005872C4"/>
    <w:rsid w:val="00587F1D"/>
    <w:rsid w:val="005907C9"/>
    <w:rsid w:val="0059081E"/>
    <w:rsid w:val="005908E2"/>
    <w:rsid w:val="00590A4C"/>
    <w:rsid w:val="00590CD0"/>
    <w:rsid w:val="005912F6"/>
    <w:rsid w:val="00591310"/>
    <w:rsid w:val="0059158B"/>
    <w:rsid w:val="005933EF"/>
    <w:rsid w:val="00593DA2"/>
    <w:rsid w:val="005948D0"/>
    <w:rsid w:val="005957B0"/>
    <w:rsid w:val="00595AE0"/>
    <w:rsid w:val="005976F6"/>
    <w:rsid w:val="005A030B"/>
    <w:rsid w:val="005A0F1A"/>
    <w:rsid w:val="005A1BB8"/>
    <w:rsid w:val="005A1C6B"/>
    <w:rsid w:val="005A2B22"/>
    <w:rsid w:val="005A44C7"/>
    <w:rsid w:val="005A570F"/>
    <w:rsid w:val="005A5A26"/>
    <w:rsid w:val="005A624F"/>
    <w:rsid w:val="005A7359"/>
    <w:rsid w:val="005A7621"/>
    <w:rsid w:val="005A7CDD"/>
    <w:rsid w:val="005A7F64"/>
    <w:rsid w:val="005B03CC"/>
    <w:rsid w:val="005B14A8"/>
    <w:rsid w:val="005B1D36"/>
    <w:rsid w:val="005B2927"/>
    <w:rsid w:val="005B32CA"/>
    <w:rsid w:val="005B3D73"/>
    <w:rsid w:val="005B4B9C"/>
    <w:rsid w:val="005B4F03"/>
    <w:rsid w:val="005B5608"/>
    <w:rsid w:val="005B5B33"/>
    <w:rsid w:val="005B64B9"/>
    <w:rsid w:val="005B6D8D"/>
    <w:rsid w:val="005B77A2"/>
    <w:rsid w:val="005B7AA2"/>
    <w:rsid w:val="005C00D7"/>
    <w:rsid w:val="005C01C3"/>
    <w:rsid w:val="005C0846"/>
    <w:rsid w:val="005C095E"/>
    <w:rsid w:val="005C0B64"/>
    <w:rsid w:val="005C0BB4"/>
    <w:rsid w:val="005C11F0"/>
    <w:rsid w:val="005C1399"/>
    <w:rsid w:val="005C231E"/>
    <w:rsid w:val="005C28CE"/>
    <w:rsid w:val="005C4169"/>
    <w:rsid w:val="005C4533"/>
    <w:rsid w:val="005C45F0"/>
    <w:rsid w:val="005C46C8"/>
    <w:rsid w:val="005C55BA"/>
    <w:rsid w:val="005C5B46"/>
    <w:rsid w:val="005C5C5C"/>
    <w:rsid w:val="005C5DB8"/>
    <w:rsid w:val="005C6281"/>
    <w:rsid w:val="005C6DC5"/>
    <w:rsid w:val="005C7404"/>
    <w:rsid w:val="005C7549"/>
    <w:rsid w:val="005C7C34"/>
    <w:rsid w:val="005D04A5"/>
    <w:rsid w:val="005D12F9"/>
    <w:rsid w:val="005D1770"/>
    <w:rsid w:val="005D2229"/>
    <w:rsid w:val="005D23BF"/>
    <w:rsid w:val="005D3748"/>
    <w:rsid w:val="005D3F18"/>
    <w:rsid w:val="005D4B31"/>
    <w:rsid w:val="005D509C"/>
    <w:rsid w:val="005D53DF"/>
    <w:rsid w:val="005D5BE7"/>
    <w:rsid w:val="005D5D70"/>
    <w:rsid w:val="005D629D"/>
    <w:rsid w:val="005D6807"/>
    <w:rsid w:val="005D6C7A"/>
    <w:rsid w:val="005D7008"/>
    <w:rsid w:val="005D7C1F"/>
    <w:rsid w:val="005D7EAF"/>
    <w:rsid w:val="005D7FB2"/>
    <w:rsid w:val="005E0AE8"/>
    <w:rsid w:val="005E14E8"/>
    <w:rsid w:val="005E1757"/>
    <w:rsid w:val="005E1834"/>
    <w:rsid w:val="005E2E74"/>
    <w:rsid w:val="005E4519"/>
    <w:rsid w:val="005E4FCF"/>
    <w:rsid w:val="005E52A0"/>
    <w:rsid w:val="005E53D9"/>
    <w:rsid w:val="005E5898"/>
    <w:rsid w:val="005E5BE0"/>
    <w:rsid w:val="005E63D8"/>
    <w:rsid w:val="005E6612"/>
    <w:rsid w:val="005E695A"/>
    <w:rsid w:val="005E732E"/>
    <w:rsid w:val="005E7914"/>
    <w:rsid w:val="005E7F5A"/>
    <w:rsid w:val="005F0E35"/>
    <w:rsid w:val="005F1A00"/>
    <w:rsid w:val="005F1D68"/>
    <w:rsid w:val="005F1F57"/>
    <w:rsid w:val="005F2028"/>
    <w:rsid w:val="005F2E16"/>
    <w:rsid w:val="005F3878"/>
    <w:rsid w:val="005F3DE0"/>
    <w:rsid w:val="005F53A4"/>
    <w:rsid w:val="005F547C"/>
    <w:rsid w:val="005F5890"/>
    <w:rsid w:val="005F5C83"/>
    <w:rsid w:val="005F60E6"/>
    <w:rsid w:val="005F6247"/>
    <w:rsid w:val="005F65BE"/>
    <w:rsid w:val="005F6A61"/>
    <w:rsid w:val="005F6DF7"/>
    <w:rsid w:val="005F7237"/>
    <w:rsid w:val="005F792A"/>
    <w:rsid w:val="00600124"/>
    <w:rsid w:val="00600E79"/>
    <w:rsid w:val="00600EE0"/>
    <w:rsid w:val="00600FD4"/>
    <w:rsid w:val="006011F5"/>
    <w:rsid w:val="006012A1"/>
    <w:rsid w:val="006023A6"/>
    <w:rsid w:val="006036F5"/>
    <w:rsid w:val="00604152"/>
    <w:rsid w:val="006049A9"/>
    <w:rsid w:val="00605085"/>
    <w:rsid w:val="00605218"/>
    <w:rsid w:val="00605737"/>
    <w:rsid w:val="006060E5"/>
    <w:rsid w:val="006068F5"/>
    <w:rsid w:val="006073A2"/>
    <w:rsid w:val="006077EA"/>
    <w:rsid w:val="00610954"/>
    <w:rsid w:val="00610FA6"/>
    <w:rsid w:val="006110A1"/>
    <w:rsid w:val="006116D0"/>
    <w:rsid w:val="006118F9"/>
    <w:rsid w:val="00611DEA"/>
    <w:rsid w:val="006122BF"/>
    <w:rsid w:val="006122DE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201DB"/>
    <w:rsid w:val="0062039A"/>
    <w:rsid w:val="00620510"/>
    <w:rsid w:val="00620E58"/>
    <w:rsid w:val="0062114A"/>
    <w:rsid w:val="00621299"/>
    <w:rsid w:val="00621611"/>
    <w:rsid w:val="0062247A"/>
    <w:rsid w:val="00622653"/>
    <w:rsid w:val="00622777"/>
    <w:rsid w:val="00622AE5"/>
    <w:rsid w:val="00622B57"/>
    <w:rsid w:val="00622C68"/>
    <w:rsid w:val="00623162"/>
    <w:rsid w:val="006233F2"/>
    <w:rsid w:val="00623A29"/>
    <w:rsid w:val="00624A34"/>
    <w:rsid w:val="00624C0C"/>
    <w:rsid w:val="00624C49"/>
    <w:rsid w:val="006257A9"/>
    <w:rsid w:val="00625BA9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245"/>
    <w:rsid w:val="006322B8"/>
    <w:rsid w:val="00632FBC"/>
    <w:rsid w:val="0063356C"/>
    <w:rsid w:val="006338E9"/>
    <w:rsid w:val="0063407B"/>
    <w:rsid w:val="006342AA"/>
    <w:rsid w:val="006349AA"/>
    <w:rsid w:val="00634CF9"/>
    <w:rsid w:val="00634D79"/>
    <w:rsid w:val="006351C0"/>
    <w:rsid w:val="006364D4"/>
    <w:rsid w:val="006373DC"/>
    <w:rsid w:val="0064103F"/>
    <w:rsid w:val="00641633"/>
    <w:rsid w:val="00641C77"/>
    <w:rsid w:val="006425AB"/>
    <w:rsid w:val="00642711"/>
    <w:rsid w:val="006432EB"/>
    <w:rsid w:val="006438B3"/>
    <w:rsid w:val="00643CED"/>
    <w:rsid w:val="00644445"/>
    <w:rsid w:val="00645685"/>
    <w:rsid w:val="006458C6"/>
    <w:rsid w:val="00645961"/>
    <w:rsid w:val="00645FC9"/>
    <w:rsid w:val="006467B8"/>
    <w:rsid w:val="006477AA"/>
    <w:rsid w:val="00647FA3"/>
    <w:rsid w:val="0065003B"/>
    <w:rsid w:val="00650585"/>
    <w:rsid w:val="00650A8C"/>
    <w:rsid w:val="00650B48"/>
    <w:rsid w:val="00651967"/>
    <w:rsid w:val="00651C90"/>
    <w:rsid w:val="00651F69"/>
    <w:rsid w:val="00652CBB"/>
    <w:rsid w:val="00653A2A"/>
    <w:rsid w:val="00654B25"/>
    <w:rsid w:val="006556A7"/>
    <w:rsid w:val="00655A23"/>
    <w:rsid w:val="00655DB2"/>
    <w:rsid w:val="00656571"/>
    <w:rsid w:val="006567C8"/>
    <w:rsid w:val="00656CB1"/>
    <w:rsid w:val="00656E0B"/>
    <w:rsid w:val="0066003D"/>
    <w:rsid w:val="006606CB"/>
    <w:rsid w:val="006606FB"/>
    <w:rsid w:val="006609A1"/>
    <w:rsid w:val="00660D6C"/>
    <w:rsid w:val="00660ED0"/>
    <w:rsid w:val="00661935"/>
    <w:rsid w:val="00661C4A"/>
    <w:rsid w:val="006642A4"/>
    <w:rsid w:val="00664462"/>
    <w:rsid w:val="0066485F"/>
    <w:rsid w:val="00665037"/>
    <w:rsid w:val="0066551A"/>
    <w:rsid w:val="00665C08"/>
    <w:rsid w:val="00666341"/>
    <w:rsid w:val="0066650C"/>
    <w:rsid w:val="00666ADE"/>
    <w:rsid w:val="00667906"/>
    <w:rsid w:val="0067021C"/>
    <w:rsid w:val="0067067D"/>
    <w:rsid w:val="00670CFF"/>
    <w:rsid w:val="0067231B"/>
    <w:rsid w:val="00672534"/>
    <w:rsid w:val="00673144"/>
    <w:rsid w:val="00673E0A"/>
    <w:rsid w:val="00673F6C"/>
    <w:rsid w:val="0067448B"/>
    <w:rsid w:val="00675460"/>
    <w:rsid w:val="006759B8"/>
    <w:rsid w:val="00677E8E"/>
    <w:rsid w:val="00677EDF"/>
    <w:rsid w:val="006804B5"/>
    <w:rsid w:val="00680741"/>
    <w:rsid w:val="00680C43"/>
    <w:rsid w:val="00680D04"/>
    <w:rsid w:val="00680DBC"/>
    <w:rsid w:val="00681C81"/>
    <w:rsid w:val="00681DAF"/>
    <w:rsid w:val="00681E21"/>
    <w:rsid w:val="00682387"/>
    <w:rsid w:val="00684148"/>
    <w:rsid w:val="006848AD"/>
    <w:rsid w:val="0068491E"/>
    <w:rsid w:val="0068497E"/>
    <w:rsid w:val="00684A3E"/>
    <w:rsid w:val="00685061"/>
    <w:rsid w:val="00685344"/>
    <w:rsid w:val="00685E76"/>
    <w:rsid w:val="006874F4"/>
    <w:rsid w:val="00687DD2"/>
    <w:rsid w:val="00691484"/>
    <w:rsid w:val="00691D3C"/>
    <w:rsid w:val="00692168"/>
    <w:rsid w:val="00692C08"/>
    <w:rsid w:val="00692D43"/>
    <w:rsid w:val="00693056"/>
    <w:rsid w:val="006932A7"/>
    <w:rsid w:val="00694084"/>
    <w:rsid w:val="0069545A"/>
    <w:rsid w:val="00695E1D"/>
    <w:rsid w:val="00695E5A"/>
    <w:rsid w:val="0069631F"/>
    <w:rsid w:val="006963A1"/>
    <w:rsid w:val="00696C72"/>
    <w:rsid w:val="00696F8F"/>
    <w:rsid w:val="00697D58"/>
    <w:rsid w:val="006A007C"/>
    <w:rsid w:val="006A103A"/>
    <w:rsid w:val="006A1429"/>
    <w:rsid w:val="006A2367"/>
    <w:rsid w:val="006A2509"/>
    <w:rsid w:val="006A2A39"/>
    <w:rsid w:val="006A30DA"/>
    <w:rsid w:val="006A4664"/>
    <w:rsid w:val="006A5FE5"/>
    <w:rsid w:val="006A621F"/>
    <w:rsid w:val="006A691E"/>
    <w:rsid w:val="006A6CF5"/>
    <w:rsid w:val="006A7783"/>
    <w:rsid w:val="006B04F7"/>
    <w:rsid w:val="006B0847"/>
    <w:rsid w:val="006B1065"/>
    <w:rsid w:val="006B1F00"/>
    <w:rsid w:val="006B2805"/>
    <w:rsid w:val="006B2855"/>
    <w:rsid w:val="006B2FC1"/>
    <w:rsid w:val="006B38E1"/>
    <w:rsid w:val="006B39CA"/>
    <w:rsid w:val="006B3C71"/>
    <w:rsid w:val="006B4183"/>
    <w:rsid w:val="006B4247"/>
    <w:rsid w:val="006B4361"/>
    <w:rsid w:val="006B44C1"/>
    <w:rsid w:val="006B4714"/>
    <w:rsid w:val="006B48DF"/>
    <w:rsid w:val="006B54D1"/>
    <w:rsid w:val="006B58B6"/>
    <w:rsid w:val="006B62E4"/>
    <w:rsid w:val="006B680E"/>
    <w:rsid w:val="006B6EFF"/>
    <w:rsid w:val="006B70F7"/>
    <w:rsid w:val="006C0561"/>
    <w:rsid w:val="006C1164"/>
    <w:rsid w:val="006C153E"/>
    <w:rsid w:val="006C1BC3"/>
    <w:rsid w:val="006C22A0"/>
    <w:rsid w:val="006C3085"/>
    <w:rsid w:val="006C344F"/>
    <w:rsid w:val="006C395E"/>
    <w:rsid w:val="006C3982"/>
    <w:rsid w:val="006C409F"/>
    <w:rsid w:val="006C5131"/>
    <w:rsid w:val="006C5870"/>
    <w:rsid w:val="006C712A"/>
    <w:rsid w:val="006C7569"/>
    <w:rsid w:val="006C7CC0"/>
    <w:rsid w:val="006C7EE5"/>
    <w:rsid w:val="006D038C"/>
    <w:rsid w:val="006D074A"/>
    <w:rsid w:val="006D11AE"/>
    <w:rsid w:val="006D19E1"/>
    <w:rsid w:val="006D2DAF"/>
    <w:rsid w:val="006D321B"/>
    <w:rsid w:val="006D48A2"/>
    <w:rsid w:val="006D4D3E"/>
    <w:rsid w:val="006D6260"/>
    <w:rsid w:val="006D782E"/>
    <w:rsid w:val="006E017F"/>
    <w:rsid w:val="006E0877"/>
    <w:rsid w:val="006E124E"/>
    <w:rsid w:val="006E14FD"/>
    <w:rsid w:val="006E1A21"/>
    <w:rsid w:val="006E1C98"/>
    <w:rsid w:val="006E1D8A"/>
    <w:rsid w:val="006E2C1B"/>
    <w:rsid w:val="006E2F9B"/>
    <w:rsid w:val="006E4256"/>
    <w:rsid w:val="006E466D"/>
    <w:rsid w:val="006E4E73"/>
    <w:rsid w:val="006E4FA0"/>
    <w:rsid w:val="006E5B40"/>
    <w:rsid w:val="006E63DC"/>
    <w:rsid w:val="006E6A64"/>
    <w:rsid w:val="006E7097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0BB"/>
    <w:rsid w:val="006F467C"/>
    <w:rsid w:val="006F6667"/>
    <w:rsid w:val="006F6ABA"/>
    <w:rsid w:val="006F7EE5"/>
    <w:rsid w:val="00700207"/>
    <w:rsid w:val="0070026F"/>
    <w:rsid w:val="00701454"/>
    <w:rsid w:val="007040F7"/>
    <w:rsid w:val="0070531D"/>
    <w:rsid w:val="00705BDA"/>
    <w:rsid w:val="00706B96"/>
    <w:rsid w:val="007075D3"/>
    <w:rsid w:val="00710690"/>
    <w:rsid w:val="0071082B"/>
    <w:rsid w:val="007108B2"/>
    <w:rsid w:val="00710A9B"/>
    <w:rsid w:val="00711261"/>
    <w:rsid w:val="00711304"/>
    <w:rsid w:val="0071219A"/>
    <w:rsid w:val="00712792"/>
    <w:rsid w:val="00712F5A"/>
    <w:rsid w:val="00713253"/>
    <w:rsid w:val="007134AF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2542"/>
    <w:rsid w:val="00722A8E"/>
    <w:rsid w:val="00722C70"/>
    <w:rsid w:val="007233B8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DC7"/>
    <w:rsid w:val="00733E11"/>
    <w:rsid w:val="00734E92"/>
    <w:rsid w:val="00737360"/>
    <w:rsid w:val="00740E29"/>
    <w:rsid w:val="00741CE7"/>
    <w:rsid w:val="00741D3B"/>
    <w:rsid w:val="00742312"/>
    <w:rsid w:val="007427C0"/>
    <w:rsid w:val="00742994"/>
    <w:rsid w:val="0074324D"/>
    <w:rsid w:val="007439BB"/>
    <w:rsid w:val="00744A83"/>
    <w:rsid w:val="00745029"/>
    <w:rsid w:val="00746086"/>
    <w:rsid w:val="00747DD6"/>
    <w:rsid w:val="00747E2C"/>
    <w:rsid w:val="007507B0"/>
    <w:rsid w:val="00750878"/>
    <w:rsid w:val="00750A79"/>
    <w:rsid w:val="00752908"/>
    <w:rsid w:val="00753462"/>
    <w:rsid w:val="00753AE3"/>
    <w:rsid w:val="00753C4A"/>
    <w:rsid w:val="00753CCA"/>
    <w:rsid w:val="007548F4"/>
    <w:rsid w:val="007553BF"/>
    <w:rsid w:val="007556E5"/>
    <w:rsid w:val="00756567"/>
    <w:rsid w:val="00756B98"/>
    <w:rsid w:val="00756F6C"/>
    <w:rsid w:val="0076119F"/>
    <w:rsid w:val="0076232D"/>
    <w:rsid w:val="00762FF1"/>
    <w:rsid w:val="00763BD8"/>
    <w:rsid w:val="00764317"/>
    <w:rsid w:val="007652C9"/>
    <w:rsid w:val="007653B9"/>
    <w:rsid w:val="007662E2"/>
    <w:rsid w:val="00766422"/>
    <w:rsid w:val="007668F5"/>
    <w:rsid w:val="00766D9E"/>
    <w:rsid w:val="007679FD"/>
    <w:rsid w:val="00767CFE"/>
    <w:rsid w:val="00767E86"/>
    <w:rsid w:val="007700AF"/>
    <w:rsid w:val="00770448"/>
    <w:rsid w:val="00770A20"/>
    <w:rsid w:val="00770A28"/>
    <w:rsid w:val="00771031"/>
    <w:rsid w:val="00771812"/>
    <w:rsid w:val="00771EC8"/>
    <w:rsid w:val="00774AD2"/>
    <w:rsid w:val="007750A5"/>
    <w:rsid w:val="007751F4"/>
    <w:rsid w:val="0077734D"/>
    <w:rsid w:val="007775F5"/>
    <w:rsid w:val="00777721"/>
    <w:rsid w:val="007802C5"/>
    <w:rsid w:val="00780B96"/>
    <w:rsid w:val="007811C7"/>
    <w:rsid w:val="00781905"/>
    <w:rsid w:val="00782785"/>
    <w:rsid w:val="00782BCB"/>
    <w:rsid w:val="00783DC8"/>
    <w:rsid w:val="007841A5"/>
    <w:rsid w:val="0078424F"/>
    <w:rsid w:val="00784690"/>
    <w:rsid w:val="0078474A"/>
    <w:rsid w:val="00784A36"/>
    <w:rsid w:val="00784DD9"/>
    <w:rsid w:val="007851A7"/>
    <w:rsid w:val="00785684"/>
    <w:rsid w:val="00786729"/>
    <w:rsid w:val="00787365"/>
    <w:rsid w:val="007875AE"/>
    <w:rsid w:val="00790483"/>
    <w:rsid w:val="007906B1"/>
    <w:rsid w:val="00790B74"/>
    <w:rsid w:val="0079271A"/>
    <w:rsid w:val="00793235"/>
    <w:rsid w:val="0079358D"/>
    <w:rsid w:val="007946EE"/>
    <w:rsid w:val="007947E7"/>
    <w:rsid w:val="00795A95"/>
    <w:rsid w:val="00796ADC"/>
    <w:rsid w:val="00796CB1"/>
    <w:rsid w:val="00796D8F"/>
    <w:rsid w:val="00796FF3"/>
    <w:rsid w:val="00797C21"/>
    <w:rsid w:val="007A1083"/>
    <w:rsid w:val="007A121D"/>
    <w:rsid w:val="007A15EB"/>
    <w:rsid w:val="007A1B9F"/>
    <w:rsid w:val="007A1C94"/>
    <w:rsid w:val="007A27C4"/>
    <w:rsid w:val="007A2C1D"/>
    <w:rsid w:val="007A2C43"/>
    <w:rsid w:val="007A2CC9"/>
    <w:rsid w:val="007A3839"/>
    <w:rsid w:val="007A5FEF"/>
    <w:rsid w:val="007A61EC"/>
    <w:rsid w:val="007A6F89"/>
    <w:rsid w:val="007A7560"/>
    <w:rsid w:val="007B0BB8"/>
    <w:rsid w:val="007B0D8A"/>
    <w:rsid w:val="007B115F"/>
    <w:rsid w:val="007B25E8"/>
    <w:rsid w:val="007B2787"/>
    <w:rsid w:val="007B34F4"/>
    <w:rsid w:val="007B3E18"/>
    <w:rsid w:val="007B42D7"/>
    <w:rsid w:val="007B468F"/>
    <w:rsid w:val="007B57D7"/>
    <w:rsid w:val="007B5E3D"/>
    <w:rsid w:val="007B5F37"/>
    <w:rsid w:val="007B6CBC"/>
    <w:rsid w:val="007B744C"/>
    <w:rsid w:val="007C1957"/>
    <w:rsid w:val="007C274F"/>
    <w:rsid w:val="007C389F"/>
    <w:rsid w:val="007C38A8"/>
    <w:rsid w:val="007C3C62"/>
    <w:rsid w:val="007C3F65"/>
    <w:rsid w:val="007C54E1"/>
    <w:rsid w:val="007C610A"/>
    <w:rsid w:val="007C6793"/>
    <w:rsid w:val="007C6B35"/>
    <w:rsid w:val="007C71E2"/>
    <w:rsid w:val="007C71E8"/>
    <w:rsid w:val="007D038D"/>
    <w:rsid w:val="007D0F69"/>
    <w:rsid w:val="007D1857"/>
    <w:rsid w:val="007D1B7C"/>
    <w:rsid w:val="007D2E66"/>
    <w:rsid w:val="007D334E"/>
    <w:rsid w:val="007D35F3"/>
    <w:rsid w:val="007D3AFE"/>
    <w:rsid w:val="007D3DF5"/>
    <w:rsid w:val="007D57DC"/>
    <w:rsid w:val="007D58D5"/>
    <w:rsid w:val="007D5EBC"/>
    <w:rsid w:val="007D7AA4"/>
    <w:rsid w:val="007D7D55"/>
    <w:rsid w:val="007E0088"/>
    <w:rsid w:val="007E0864"/>
    <w:rsid w:val="007E0B90"/>
    <w:rsid w:val="007E1110"/>
    <w:rsid w:val="007E1400"/>
    <w:rsid w:val="007E2CD3"/>
    <w:rsid w:val="007E2CEF"/>
    <w:rsid w:val="007E2E36"/>
    <w:rsid w:val="007E2FDD"/>
    <w:rsid w:val="007E3DB3"/>
    <w:rsid w:val="007E5925"/>
    <w:rsid w:val="007E5DEE"/>
    <w:rsid w:val="007E5E11"/>
    <w:rsid w:val="007E6498"/>
    <w:rsid w:val="007E73AC"/>
    <w:rsid w:val="007F1CAD"/>
    <w:rsid w:val="007F2326"/>
    <w:rsid w:val="007F23D8"/>
    <w:rsid w:val="007F3170"/>
    <w:rsid w:val="007F486E"/>
    <w:rsid w:val="007F4B68"/>
    <w:rsid w:val="007F5CA5"/>
    <w:rsid w:val="007F5FF6"/>
    <w:rsid w:val="007F6EAC"/>
    <w:rsid w:val="007F7116"/>
    <w:rsid w:val="007F7720"/>
    <w:rsid w:val="007F7A47"/>
    <w:rsid w:val="008005FE"/>
    <w:rsid w:val="008018E9"/>
    <w:rsid w:val="00801C2B"/>
    <w:rsid w:val="00802664"/>
    <w:rsid w:val="00802763"/>
    <w:rsid w:val="008062BF"/>
    <w:rsid w:val="00806FAD"/>
    <w:rsid w:val="00807875"/>
    <w:rsid w:val="008079FC"/>
    <w:rsid w:val="00807A56"/>
    <w:rsid w:val="008101CE"/>
    <w:rsid w:val="00810275"/>
    <w:rsid w:val="008107C6"/>
    <w:rsid w:val="00810D35"/>
    <w:rsid w:val="00811999"/>
    <w:rsid w:val="0081294E"/>
    <w:rsid w:val="00812AC5"/>
    <w:rsid w:val="00812AD8"/>
    <w:rsid w:val="00812C28"/>
    <w:rsid w:val="008140AA"/>
    <w:rsid w:val="008147E2"/>
    <w:rsid w:val="00815445"/>
    <w:rsid w:val="008156BC"/>
    <w:rsid w:val="00815BC8"/>
    <w:rsid w:val="00816578"/>
    <w:rsid w:val="0081701F"/>
    <w:rsid w:val="00817617"/>
    <w:rsid w:val="00820593"/>
    <w:rsid w:val="008205B9"/>
    <w:rsid w:val="008209D0"/>
    <w:rsid w:val="0082160B"/>
    <w:rsid w:val="008216F7"/>
    <w:rsid w:val="00822734"/>
    <w:rsid w:val="00822CF7"/>
    <w:rsid w:val="008232DF"/>
    <w:rsid w:val="008237F7"/>
    <w:rsid w:val="00823914"/>
    <w:rsid w:val="00823BCA"/>
    <w:rsid w:val="008244B5"/>
    <w:rsid w:val="00825AAE"/>
    <w:rsid w:val="00826D3B"/>
    <w:rsid w:val="00826F48"/>
    <w:rsid w:val="00827886"/>
    <w:rsid w:val="008278A5"/>
    <w:rsid w:val="00827B18"/>
    <w:rsid w:val="00830CEB"/>
    <w:rsid w:val="0083110F"/>
    <w:rsid w:val="00831294"/>
    <w:rsid w:val="00832B2A"/>
    <w:rsid w:val="0083344E"/>
    <w:rsid w:val="008334A2"/>
    <w:rsid w:val="00833ACB"/>
    <w:rsid w:val="00833BA2"/>
    <w:rsid w:val="00834119"/>
    <w:rsid w:val="008348E0"/>
    <w:rsid w:val="00834937"/>
    <w:rsid w:val="00834A40"/>
    <w:rsid w:val="00834F72"/>
    <w:rsid w:val="00835A54"/>
    <w:rsid w:val="00836D12"/>
    <w:rsid w:val="00837B96"/>
    <w:rsid w:val="008402FF"/>
    <w:rsid w:val="00840485"/>
    <w:rsid w:val="0084114D"/>
    <w:rsid w:val="008420CF"/>
    <w:rsid w:val="00842380"/>
    <w:rsid w:val="008424A7"/>
    <w:rsid w:val="00843C7B"/>
    <w:rsid w:val="00843E13"/>
    <w:rsid w:val="00843F04"/>
    <w:rsid w:val="0084501C"/>
    <w:rsid w:val="0084580D"/>
    <w:rsid w:val="008458F7"/>
    <w:rsid w:val="00845AB5"/>
    <w:rsid w:val="00845EB9"/>
    <w:rsid w:val="0084696A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E9B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725F"/>
    <w:rsid w:val="008572A2"/>
    <w:rsid w:val="008576F9"/>
    <w:rsid w:val="008578F6"/>
    <w:rsid w:val="00857B3B"/>
    <w:rsid w:val="00857D1C"/>
    <w:rsid w:val="00860D9B"/>
    <w:rsid w:val="00861008"/>
    <w:rsid w:val="00861485"/>
    <w:rsid w:val="0086190C"/>
    <w:rsid w:val="00861FA7"/>
    <w:rsid w:val="00862119"/>
    <w:rsid w:val="008645FC"/>
    <w:rsid w:val="0086474F"/>
    <w:rsid w:val="00864F2E"/>
    <w:rsid w:val="00864FF0"/>
    <w:rsid w:val="00865199"/>
    <w:rsid w:val="00865800"/>
    <w:rsid w:val="008658A7"/>
    <w:rsid w:val="00865DAD"/>
    <w:rsid w:val="00866C6F"/>
    <w:rsid w:val="00866FD2"/>
    <w:rsid w:val="00867B60"/>
    <w:rsid w:val="00870CA3"/>
    <w:rsid w:val="0087156B"/>
    <w:rsid w:val="008716C6"/>
    <w:rsid w:val="00871E76"/>
    <w:rsid w:val="008726EC"/>
    <w:rsid w:val="00872BC3"/>
    <w:rsid w:val="00873C9A"/>
    <w:rsid w:val="00873F6E"/>
    <w:rsid w:val="00874B63"/>
    <w:rsid w:val="00876304"/>
    <w:rsid w:val="00876A6D"/>
    <w:rsid w:val="008779CD"/>
    <w:rsid w:val="00880A1E"/>
    <w:rsid w:val="00880BF7"/>
    <w:rsid w:val="00880D0A"/>
    <w:rsid w:val="008813FB"/>
    <w:rsid w:val="00881652"/>
    <w:rsid w:val="0088201F"/>
    <w:rsid w:val="008824E1"/>
    <w:rsid w:val="00882C73"/>
    <w:rsid w:val="0088326F"/>
    <w:rsid w:val="008836DA"/>
    <w:rsid w:val="00883A3A"/>
    <w:rsid w:val="008849C7"/>
    <w:rsid w:val="00886914"/>
    <w:rsid w:val="00886B69"/>
    <w:rsid w:val="00886EA2"/>
    <w:rsid w:val="00887139"/>
    <w:rsid w:val="00887FC4"/>
    <w:rsid w:val="008905E3"/>
    <w:rsid w:val="00890CF9"/>
    <w:rsid w:val="00890D19"/>
    <w:rsid w:val="0089191D"/>
    <w:rsid w:val="00891EB8"/>
    <w:rsid w:val="0089442A"/>
    <w:rsid w:val="008952D1"/>
    <w:rsid w:val="0089621A"/>
    <w:rsid w:val="00896461"/>
    <w:rsid w:val="00896C1E"/>
    <w:rsid w:val="008970A1"/>
    <w:rsid w:val="00897936"/>
    <w:rsid w:val="00897C0B"/>
    <w:rsid w:val="008A00AD"/>
    <w:rsid w:val="008A0647"/>
    <w:rsid w:val="008A06DF"/>
    <w:rsid w:val="008A0980"/>
    <w:rsid w:val="008A0D17"/>
    <w:rsid w:val="008A0DD5"/>
    <w:rsid w:val="008A1118"/>
    <w:rsid w:val="008A1D00"/>
    <w:rsid w:val="008A250A"/>
    <w:rsid w:val="008A35F2"/>
    <w:rsid w:val="008A4830"/>
    <w:rsid w:val="008A5935"/>
    <w:rsid w:val="008A5BD5"/>
    <w:rsid w:val="008A5BF6"/>
    <w:rsid w:val="008A5F31"/>
    <w:rsid w:val="008A60BE"/>
    <w:rsid w:val="008A707D"/>
    <w:rsid w:val="008B026E"/>
    <w:rsid w:val="008B04D0"/>
    <w:rsid w:val="008B0EEB"/>
    <w:rsid w:val="008B0F81"/>
    <w:rsid w:val="008B12A5"/>
    <w:rsid w:val="008B2BAC"/>
    <w:rsid w:val="008B3826"/>
    <w:rsid w:val="008B471B"/>
    <w:rsid w:val="008B5773"/>
    <w:rsid w:val="008B5E2F"/>
    <w:rsid w:val="008B5E88"/>
    <w:rsid w:val="008B619F"/>
    <w:rsid w:val="008B638F"/>
    <w:rsid w:val="008B79A0"/>
    <w:rsid w:val="008C0AA9"/>
    <w:rsid w:val="008C0E87"/>
    <w:rsid w:val="008C1137"/>
    <w:rsid w:val="008C2019"/>
    <w:rsid w:val="008C2E15"/>
    <w:rsid w:val="008C2F25"/>
    <w:rsid w:val="008C3FCF"/>
    <w:rsid w:val="008C5ACB"/>
    <w:rsid w:val="008C6213"/>
    <w:rsid w:val="008C6DBE"/>
    <w:rsid w:val="008C7405"/>
    <w:rsid w:val="008D0654"/>
    <w:rsid w:val="008D1206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7"/>
    <w:rsid w:val="008E7EAC"/>
    <w:rsid w:val="008F009F"/>
    <w:rsid w:val="008F0107"/>
    <w:rsid w:val="008F030B"/>
    <w:rsid w:val="008F049F"/>
    <w:rsid w:val="008F1161"/>
    <w:rsid w:val="008F209A"/>
    <w:rsid w:val="008F2219"/>
    <w:rsid w:val="008F373E"/>
    <w:rsid w:val="008F3B6D"/>
    <w:rsid w:val="008F4342"/>
    <w:rsid w:val="008F4B58"/>
    <w:rsid w:val="008F5586"/>
    <w:rsid w:val="008F5A96"/>
    <w:rsid w:val="008F5EBD"/>
    <w:rsid w:val="008F5FDA"/>
    <w:rsid w:val="0090063B"/>
    <w:rsid w:val="0090066A"/>
    <w:rsid w:val="009006E2"/>
    <w:rsid w:val="00901733"/>
    <w:rsid w:val="00901935"/>
    <w:rsid w:val="00901B73"/>
    <w:rsid w:val="00901BA3"/>
    <w:rsid w:val="00902E45"/>
    <w:rsid w:val="00904A64"/>
    <w:rsid w:val="00905019"/>
    <w:rsid w:val="00907668"/>
    <w:rsid w:val="00907A8E"/>
    <w:rsid w:val="00907D9B"/>
    <w:rsid w:val="00910467"/>
    <w:rsid w:val="00910EB6"/>
    <w:rsid w:val="009111BF"/>
    <w:rsid w:val="00911204"/>
    <w:rsid w:val="0091165F"/>
    <w:rsid w:val="00911FAD"/>
    <w:rsid w:val="00912A41"/>
    <w:rsid w:val="00912A9B"/>
    <w:rsid w:val="009138DC"/>
    <w:rsid w:val="00915A3A"/>
    <w:rsid w:val="00917FA3"/>
    <w:rsid w:val="009209CD"/>
    <w:rsid w:val="00921797"/>
    <w:rsid w:val="00921AEF"/>
    <w:rsid w:val="00922481"/>
    <w:rsid w:val="00922553"/>
    <w:rsid w:val="00923D12"/>
    <w:rsid w:val="00923ECC"/>
    <w:rsid w:val="00924B26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222"/>
    <w:rsid w:val="009346DA"/>
    <w:rsid w:val="00934E4C"/>
    <w:rsid w:val="009356E7"/>
    <w:rsid w:val="009357B5"/>
    <w:rsid w:val="00935D6E"/>
    <w:rsid w:val="009364D3"/>
    <w:rsid w:val="00937125"/>
    <w:rsid w:val="009373AD"/>
    <w:rsid w:val="00940837"/>
    <w:rsid w:val="00940AE2"/>
    <w:rsid w:val="009418F2"/>
    <w:rsid w:val="00941F96"/>
    <w:rsid w:val="00941FC5"/>
    <w:rsid w:val="00942A79"/>
    <w:rsid w:val="00944C04"/>
    <w:rsid w:val="009462F8"/>
    <w:rsid w:val="00946481"/>
    <w:rsid w:val="009468EA"/>
    <w:rsid w:val="00946C5C"/>
    <w:rsid w:val="0094731E"/>
    <w:rsid w:val="0094736A"/>
    <w:rsid w:val="00947F62"/>
    <w:rsid w:val="0095060D"/>
    <w:rsid w:val="009507A0"/>
    <w:rsid w:val="009507F9"/>
    <w:rsid w:val="00950EBF"/>
    <w:rsid w:val="00951017"/>
    <w:rsid w:val="00952BAB"/>
    <w:rsid w:val="00952C82"/>
    <w:rsid w:val="00952D52"/>
    <w:rsid w:val="009533B4"/>
    <w:rsid w:val="00954130"/>
    <w:rsid w:val="00954EA3"/>
    <w:rsid w:val="00955025"/>
    <w:rsid w:val="00956385"/>
    <w:rsid w:val="00957270"/>
    <w:rsid w:val="009573E2"/>
    <w:rsid w:val="009609BA"/>
    <w:rsid w:val="00961159"/>
    <w:rsid w:val="0096261C"/>
    <w:rsid w:val="00962735"/>
    <w:rsid w:val="009627B2"/>
    <w:rsid w:val="0096464A"/>
    <w:rsid w:val="00965459"/>
    <w:rsid w:val="009656A0"/>
    <w:rsid w:val="00965DF2"/>
    <w:rsid w:val="00966A14"/>
    <w:rsid w:val="009678D2"/>
    <w:rsid w:val="00967FFC"/>
    <w:rsid w:val="00970B35"/>
    <w:rsid w:val="00970BB8"/>
    <w:rsid w:val="00971195"/>
    <w:rsid w:val="009719CA"/>
    <w:rsid w:val="00971DA4"/>
    <w:rsid w:val="00972F79"/>
    <w:rsid w:val="00973DB1"/>
    <w:rsid w:val="009742CE"/>
    <w:rsid w:val="0097571B"/>
    <w:rsid w:val="009759AE"/>
    <w:rsid w:val="00975D40"/>
    <w:rsid w:val="00976013"/>
    <w:rsid w:val="00976290"/>
    <w:rsid w:val="00977E69"/>
    <w:rsid w:val="00980191"/>
    <w:rsid w:val="00981356"/>
    <w:rsid w:val="009817D2"/>
    <w:rsid w:val="00981FFF"/>
    <w:rsid w:val="009829C8"/>
    <w:rsid w:val="009849DB"/>
    <w:rsid w:val="00984C42"/>
    <w:rsid w:val="0098541D"/>
    <w:rsid w:val="00986189"/>
    <w:rsid w:val="009869C9"/>
    <w:rsid w:val="00986BFE"/>
    <w:rsid w:val="00987C9C"/>
    <w:rsid w:val="0099035B"/>
    <w:rsid w:val="0099066F"/>
    <w:rsid w:val="00991B4C"/>
    <w:rsid w:val="00991C57"/>
    <w:rsid w:val="00992094"/>
    <w:rsid w:val="009923B8"/>
    <w:rsid w:val="00992A65"/>
    <w:rsid w:val="0099478F"/>
    <w:rsid w:val="009964DE"/>
    <w:rsid w:val="009965D1"/>
    <w:rsid w:val="009967FB"/>
    <w:rsid w:val="00996FA2"/>
    <w:rsid w:val="0099702D"/>
    <w:rsid w:val="009973D9"/>
    <w:rsid w:val="0099762F"/>
    <w:rsid w:val="00997827"/>
    <w:rsid w:val="00997B79"/>
    <w:rsid w:val="00997CDE"/>
    <w:rsid w:val="00997F5B"/>
    <w:rsid w:val="009A07BA"/>
    <w:rsid w:val="009A0A4D"/>
    <w:rsid w:val="009A0E16"/>
    <w:rsid w:val="009A1032"/>
    <w:rsid w:val="009A135B"/>
    <w:rsid w:val="009A19D6"/>
    <w:rsid w:val="009A1E29"/>
    <w:rsid w:val="009A20BD"/>
    <w:rsid w:val="009A25A9"/>
    <w:rsid w:val="009A2950"/>
    <w:rsid w:val="009A2C5D"/>
    <w:rsid w:val="009A2CA0"/>
    <w:rsid w:val="009A2E49"/>
    <w:rsid w:val="009A40AE"/>
    <w:rsid w:val="009A40E1"/>
    <w:rsid w:val="009A5CA6"/>
    <w:rsid w:val="009A626C"/>
    <w:rsid w:val="009A72EF"/>
    <w:rsid w:val="009A7AB9"/>
    <w:rsid w:val="009A7C17"/>
    <w:rsid w:val="009A7D8C"/>
    <w:rsid w:val="009B04FC"/>
    <w:rsid w:val="009B06DA"/>
    <w:rsid w:val="009B0850"/>
    <w:rsid w:val="009B1172"/>
    <w:rsid w:val="009B1302"/>
    <w:rsid w:val="009B1620"/>
    <w:rsid w:val="009B166E"/>
    <w:rsid w:val="009B1A4B"/>
    <w:rsid w:val="009B1E7D"/>
    <w:rsid w:val="009B25CC"/>
    <w:rsid w:val="009B38E2"/>
    <w:rsid w:val="009B3C3A"/>
    <w:rsid w:val="009B3C83"/>
    <w:rsid w:val="009B3D86"/>
    <w:rsid w:val="009B3DF2"/>
    <w:rsid w:val="009B403D"/>
    <w:rsid w:val="009B4ED9"/>
    <w:rsid w:val="009B5D94"/>
    <w:rsid w:val="009B5EC2"/>
    <w:rsid w:val="009B6099"/>
    <w:rsid w:val="009B6448"/>
    <w:rsid w:val="009B6593"/>
    <w:rsid w:val="009B65F6"/>
    <w:rsid w:val="009B70D4"/>
    <w:rsid w:val="009B77DF"/>
    <w:rsid w:val="009B7990"/>
    <w:rsid w:val="009B7B40"/>
    <w:rsid w:val="009B7BD7"/>
    <w:rsid w:val="009C00FD"/>
    <w:rsid w:val="009C0201"/>
    <w:rsid w:val="009C0427"/>
    <w:rsid w:val="009C075B"/>
    <w:rsid w:val="009C13B3"/>
    <w:rsid w:val="009C16F7"/>
    <w:rsid w:val="009C2210"/>
    <w:rsid w:val="009C31A4"/>
    <w:rsid w:val="009C31F1"/>
    <w:rsid w:val="009C356B"/>
    <w:rsid w:val="009C3CE8"/>
    <w:rsid w:val="009C4E4A"/>
    <w:rsid w:val="009C4ECE"/>
    <w:rsid w:val="009C5037"/>
    <w:rsid w:val="009C5665"/>
    <w:rsid w:val="009C5E07"/>
    <w:rsid w:val="009C681F"/>
    <w:rsid w:val="009C693A"/>
    <w:rsid w:val="009C7211"/>
    <w:rsid w:val="009C749D"/>
    <w:rsid w:val="009D001B"/>
    <w:rsid w:val="009D00F9"/>
    <w:rsid w:val="009D0B00"/>
    <w:rsid w:val="009D0F40"/>
    <w:rsid w:val="009D14CE"/>
    <w:rsid w:val="009D1595"/>
    <w:rsid w:val="009D1726"/>
    <w:rsid w:val="009D1970"/>
    <w:rsid w:val="009D1BC9"/>
    <w:rsid w:val="009D1C42"/>
    <w:rsid w:val="009D22A7"/>
    <w:rsid w:val="009D29B5"/>
    <w:rsid w:val="009D333C"/>
    <w:rsid w:val="009D393D"/>
    <w:rsid w:val="009D4507"/>
    <w:rsid w:val="009D49AC"/>
    <w:rsid w:val="009D4B2F"/>
    <w:rsid w:val="009D58B1"/>
    <w:rsid w:val="009D6C7B"/>
    <w:rsid w:val="009D7698"/>
    <w:rsid w:val="009D794F"/>
    <w:rsid w:val="009D7BDB"/>
    <w:rsid w:val="009E0618"/>
    <w:rsid w:val="009E0BC0"/>
    <w:rsid w:val="009E0D21"/>
    <w:rsid w:val="009E0DD0"/>
    <w:rsid w:val="009E1AF8"/>
    <w:rsid w:val="009E1DE7"/>
    <w:rsid w:val="009E289D"/>
    <w:rsid w:val="009E38D7"/>
    <w:rsid w:val="009E44CB"/>
    <w:rsid w:val="009E477D"/>
    <w:rsid w:val="009E4FFE"/>
    <w:rsid w:val="009E531C"/>
    <w:rsid w:val="009E627E"/>
    <w:rsid w:val="009E7909"/>
    <w:rsid w:val="009F0640"/>
    <w:rsid w:val="009F0700"/>
    <w:rsid w:val="009F0767"/>
    <w:rsid w:val="009F0F6C"/>
    <w:rsid w:val="009F11AA"/>
    <w:rsid w:val="009F1417"/>
    <w:rsid w:val="009F34B4"/>
    <w:rsid w:val="009F3A34"/>
    <w:rsid w:val="009F3A64"/>
    <w:rsid w:val="009F415E"/>
    <w:rsid w:val="009F5C92"/>
    <w:rsid w:val="009F63CC"/>
    <w:rsid w:val="009F6C4E"/>
    <w:rsid w:val="009F7349"/>
    <w:rsid w:val="009F78CD"/>
    <w:rsid w:val="00A003D2"/>
    <w:rsid w:val="00A010A5"/>
    <w:rsid w:val="00A01D71"/>
    <w:rsid w:val="00A01DF2"/>
    <w:rsid w:val="00A01F58"/>
    <w:rsid w:val="00A021A3"/>
    <w:rsid w:val="00A025CA"/>
    <w:rsid w:val="00A0337B"/>
    <w:rsid w:val="00A03452"/>
    <w:rsid w:val="00A036F8"/>
    <w:rsid w:val="00A04213"/>
    <w:rsid w:val="00A048DB"/>
    <w:rsid w:val="00A058BE"/>
    <w:rsid w:val="00A05EE4"/>
    <w:rsid w:val="00A05F72"/>
    <w:rsid w:val="00A06B73"/>
    <w:rsid w:val="00A06F1D"/>
    <w:rsid w:val="00A072A5"/>
    <w:rsid w:val="00A10883"/>
    <w:rsid w:val="00A10A32"/>
    <w:rsid w:val="00A1181E"/>
    <w:rsid w:val="00A124B9"/>
    <w:rsid w:val="00A12F42"/>
    <w:rsid w:val="00A13665"/>
    <w:rsid w:val="00A14AFD"/>
    <w:rsid w:val="00A15127"/>
    <w:rsid w:val="00A20575"/>
    <w:rsid w:val="00A24610"/>
    <w:rsid w:val="00A24611"/>
    <w:rsid w:val="00A25183"/>
    <w:rsid w:val="00A25F07"/>
    <w:rsid w:val="00A260FF"/>
    <w:rsid w:val="00A269C3"/>
    <w:rsid w:val="00A26E01"/>
    <w:rsid w:val="00A271B2"/>
    <w:rsid w:val="00A27E71"/>
    <w:rsid w:val="00A3046E"/>
    <w:rsid w:val="00A30546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4DA6"/>
    <w:rsid w:val="00A35093"/>
    <w:rsid w:val="00A35920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0FC2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68F"/>
    <w:rsid w:val="00A457A0"/>
    <w:rsid w:val="00A45FC5"/>
    <w:rsid w:val="00A4632C"/>
    <w:rsid w:val="00A465B5"/>
    <w:rsid w:val="00A4720B"/>
    <w:rsid w:val="00A47891"/>
    <w:rsid w:val="00A502C6"/>
    <w:rsid w:val="00A503AC"/>
    <w:rsid w:val="00A507F3"/>
    <w:rsid w:val="00A50D1E"/>
    <w:rsid w:val="00A5187D"/>
    <w:rsid w:val="00A52F95"/>
    <w:rsid w:val="00A53C7F"/>
    <w:rsid w:val="00A5436B"/>
    <w:rsid w:val="00A546D7"/>
    <w:rsid w:val="00A54850"/>
    <w:rsid w:val="00A54E67"/>
    <w:rsid w:val="00A56BD5"/>
    <w:rsid w:val="00A56FA4"/>
    <w:rsid w:val="00A57CCE"/>
    <w:rsid w:val="00A57D57"/>
    <w:rsid w:val="00A6041E"/>
    <w:rsid w:val="00A6078F"/>
    <w:rsid w:val="00A6230C"/>
    <w:rsid w:val="00A62894"/>
    <w:rsid w:val="00A62A16"/>
    <w:rsid w:val="00A6345F"/>
    <w:rsid w:val="00A64819"/>
    <w:rsid w:val="00A66EBE"/>
    <w:rsid w:val="00A67655"/>
    <w:rsid w:val="00A676C8"/>
    <w:rsid w:val="00A677A7"/>
    <w:rsid w:val="00A70B26"/>
    <w:rsid w:val="00A719BF"/>
    <w:rsid w:val="00A71DB8"/>
    <w:rsid w:val="00A723AD"/>
    <w:rsid w:val="00A72603"/>
    <w:rsid w:val="00A7379D"/>
    <w:rsid w:val="00A7470B"/>
    <w:rsid w:val="00A74F91"/>
    <w:rsid w:val="00A75430"/>
    <w:rsid w:val="00A76695"/>
    <w:rsid w:val="00A76D2B"/>
    <w:rsid w:val="00A76FDA"/>
    <w:rsid w:val="00A77524"/>
    <w:rsid w:val="00A81AB0"/>
    <w:rsid w:val="00A8226D"/>
    <w:rsid w:val="00A82760"/>
    <w:rsid w:val="00A82CA8"/>
    <w:rsid w:val="00A82D89"/>
    <w:rsid w:val="00A83EF4"/>
    <w:rsid w:val="00A84EC4"/>
    <w:rsid w:val="00A855A5"/>
    <w:rsid w:val="00A85834"/>
    <w:rsid w:val="00A8599B"/>
    <w:rsid w:val="00A85CFC"/>
    <w:rsid w:val="00A85F9E"/>
    <w:rsid w:val="00A90021"/>
    <w:rsid w:val="00A9015A"/>
    <w:rsid w:val="00A901DA"/>
    <w:rsid w:val="00A90528"/>
    <w:rsid w:val="00A908C2"/>
    <w:rsid w:val="00A90D75"/>
    <w:rsid w:val="00A9100A"/>
    <w:rsid w:val="00A919F4"/>
    <w:rsid w:val="00A92256"/>
    <w:rsid w:val="00A923F4"/>
    <w:rsid w:val="00A92892"/>
    <w:rsid w:val="00A92EC9"/>
    <w:rsid w:val="00A9312F"/>
    <w:rsid w:val="00A93493"/>
    <w:rsid w:val="00A93579"/>
    <w:rsid w:val="00A93A69"/>
    <w:rsid w:val="00A94FF1"/>
    <w:rsid w:val="00A95390"/>
    <w:rsid w:val="00A9607D"/>
    <w:rsid w:val="00A967B5"/>
    <w:rsid w:val="00A96E2A"/>
    <w:rsid w:val="00A96F5A"/>
    <w:rsid w:val="00A97142"/>
    <w:rsid w:val="00A971CE"/>
    <w:rsid w:val="00A97486"/>
    <w:rsid w:val="00A97C12"/>
    <w:rsid w:val="00A97ECC"/>
    <w:rsid w:val="00AA0167"/>
    <w:rsid w:val="00AA0585"/>
    <w:rsid w:val="00AA0FC9"/>
    <w:rsid w:val="00AA1259"/>
    <w:rsid w:val="00AA1400"/>
    <w:rsid w:val="00AA18AD"/>
    <w:rsid w:val="00AA2551"/>
    <w:rsid w:val="00AA3266"/>
    <w:rsid w:val="00AA3574"/>
    <w:rsid w:val="00AA3690"/>
    <w:rsid w:val="00AA3821"/>
    <w:rsid w:val="00AA3A0B"/>
    <w:rsid w:val="00AA3B9A"/>
    <w:rsid w:val="00AA3F27"/>
    <w:rsid w:val="00AA41BC"/>
    <w:rsid w:val="00AA427E"/>
    <w:rsid w:val="00AA578E"/>
    <w:rsid w:val="00AA5B0B"/>
    <w:rsid w:val="00AA5F3A"/>
    <w:rsid w:val="00AA6EEF"/>
    <w:rsid w:val="00AA703B"/>
    <w:rsid w:val="00AA7EF4"/>
    <w:rsid w:val="00AB00A9"/>
    <w:rsid w:val="00AB07D3"/>
    <w:rsid w:val="00AB09A1"/>
    <w:rsid w:val="00AB0EF2"/>
    <w:rsid w:val="00AB1909"/>
    <w:rsid w:val="00AB1C64"/>
    <w:rsid w:val="00AB2E6C"/>
    <w:rsid w:val="00AB2FCB"/>
    <w:rsid w:val="00AB32E2"/>
    <w:rsid w:val="00AB3726"/>
    <w:rsid w:val="00AB3998"/>
    <w:rsid w:val="00AB3B27"/>
    <w:rsid w:val="00AB3DEF"/>
    <w:rsid w:val="00AB42F6"/>
    <w:rsid w:val="00AB5263"/>
    <w:rsid w:val="00AB6881"/>
    <w:rsid w:val="00AB69A2"/>
    <w:rsid w:val="00AB7510"/>
    <w:rsid w:val="00AC0F65"/>
    <w:rsid w:val="00AC1893"/>
    <w:rsid w:val="00AC1A51"/>
    <w:rsid w:val="00AC20A0"/>
    <w:rsid w:val="00AC2203"/>
    <w:rsid w:val="00AC2559"/>
    <w:rsid w:val="00AC2E0D"/>
    <w:rsid w:val="00AC35C8"/>
    <w:rsid w:val="00AC386B"/>
    <w:rsid w:val="00AC4091"/>
    <w:rsid w:val="00AC421B"/>
    <w:rsid w:val="00AC44AA"/>
    <w:rsid w:val="00AC4AFF"/>
    <w:rsid w:val="00AC4ECD"/>
    <w:rsid w:val="00AC542D"/>
    <w:rsid w:val="00AC5A7A"/>
    <w:rsid w:val="00AC5AF2"/>
    <w:rsid w:val="00AC5BB1"/>
    <w:rsid w:val="00AC6D75"/>
    <w:rsid w:val="00AC71D6"/>
    <w:rsid w:val="00AC7881"/>
    <w:rsid w:val="00AD175C"/>
    <w:rsid w:val="00AD2584"/>
    <w:rsid w:val="00AD2DAD"/>
    <w:rsid w:val="00AD3BA3"/>
    <w:rsid w:val="00AD4A90"/>
    <w:rsid w:val="00AD5772"/>
    <w:rsid w:val="00AD618D"/>
    <w:rsid w:val="00AD6AE6"/>
    <w:rsid w:val="00AD6C03"/>
    <w:rsid w:val="00AD6CD4"/>
    <w:rsid w:val="00AD735E"/>
    <w:rsid w:val="00AD7895"/>
    <w:rsid w:val="00AD7918"/>
    <w:rsid w:val="00AD7EFE"/>
    <w:rsid w:val="00AE0601"/>
    <w:rsid w:val="00AE0819"/>
    <w:rsid w:val="00AE1A6B"/>
    <w:rsid w:val="00AE2266"/>
    <w:rsid w:val="00AE2300"/>
    <w:rsid w:val="00AE2476"/>
    <w:rsid w:val="00AE274E"/>
    <w:rsid w:val="00AE300A"/>
    <w:rsid w:val="00AE441E"/>
    <w:rsid w:val="00AE4641"/>
    <w:rsid w:val="00AE4AC0"/>
    <w:rsid w:val="00AE4B01"/>
    <w:rsid w:val="00AE4F5E"/>
    <w:rsid w:val="00AE56F2"/>
    <w:rsid w:val="00AE67B2"/>
    <w:rsid w:val="00AE6D67"/>
    <w:rsid w:val="00AE70CE"/>
    <w:rsid w:val="00AE7E5F"/>
    <w:rsid w:val="00AF09A1"/>
    <w:rsid w:val="00AF10A3"/>
    <w:rsid w:val="00AF1908"/>
    <w:rsid w:val="00AF2745"/>
    <w:rsid w:val="00AF3472"/>
    <w:rsid w:val="00AF36D0"/>
    <w:rsid w:val="00AF38FC"/>
    <w:rsid w:val="00AF3F59"/>
    <w:rsid w:val="00AF4A57"/>
    <w:rsid w:val="00AF7946"/>
    <w:rsid w:val="00AF7ADB"/>
    <w:rsid w:val="00B01334"/>
    <w:rsid w:val="00B01EFE"/>
    <w:rsid w:val="00B024A0"/>
    <w:rsid w:val="00B028C5"/>
    <w:rsid w:val="00B02AF8"/>
    <w:rsid w:val="00B02F1F"/>
    <w:rsid w:val="00B03764"/>
    <w:rsid w:val="00B03888"/>
    <w:rsid w:val="00B03BC1"/>
    <w:rsid w:val="00B03E71"/>
    <w:rsid w:val="00B044BB"/>
    <w:rsid w:val="00B04A35"/>
    <w:rsid w:val="00B04B5D"/>
    <w:rsid w:val="00B05601"/>
    <w:rsid w:val="00B05E16"/>
    <w:rsid w:val="00B06030"/>
    <w:rsid w:val="00B075E7"/>
    <w:rsid w:val="00B07BB4"/>
    <w:rsid w:val="00B10650"/>
    <w:rsid w:val="00B109B0"/>
    <w:rsid w:val="00B11099"/>
    <w:rsid w:val="00B11539"/>
    <w:rsid w:val="00B12805"/>
    <w:rsid w:val="00B1314A"/>
    <w:rsid w:val="00B13B12"/>
    <w:rsid w:val="00B14323"/>
    <w:rsid w:val="00B14658"/>
    <w:rsid w:val="00B14784"/>
    <w:rsid w:val="00B14A80"/>
    <w:rsid w:val="00B1679A"/>
    <w:rsid w:val="00B172EB"/>
    <w:rsid w:val="00B17763"/>
    <w:rsid w:val="00B20708"/>
    <w:rsid w:val="00B20A8E"/>
    <w:rsid w:val="00B219FB"/>
    <w:rsid w:val="00B21A60"/>
    <w:rsid w:val="00B2237B"/>
    <w:rsid w:val="00B22782"/>
    <w:rsid w:val="00B22CC5"/>
    <w:rsid w:val="00B23833"/>
    <w:rsid w:val="00B23C1A"/>
    <w:rsid w:val="00B253D2"/>
    <w:rsid w:val="00B25AD0"/>
    <w:rsid w:val="00B25D48"/>
    <w:rsid w:val="00B27863"/>
    <w:rsid w:val="00B27AA4"/>
    <w:rsid w:val="00B27E7C"/>
    <w:rsid w:val="00B301C7"/>
    <w:rsid w:val="00B30AF6"/>
    <w:rsid w:val="00B30E20"/>
    <w:rsid w:val="00B3154D"/>
    <w:rsid w:val="00B3169B"/>
    <w:rsid w:val="00B32C2F"/>
    <w:rsid w:val="00B32C70"/>
    <w:rsid w:val="00B33B65"/>
    <w:rsid w:val="00B3446F"/>
    <w:rsid w:val="00B345BA"/>
    <w:rsid w:val="00B34749"/>
    <w:rsid w:val="00B34C3F"/>
    <w:rsid w:val="00B352CB"/>
    <w:rsid w:val="00B35311"/>
    <w:rsid w:val="00B3542F"/>
    <w:rsid w:val="00B3581E"/>
    <w:rsid w:val="00B3623D"/>
    <w:rsid w:val="00B36729"/>
    <w:rsid w:val="00B36BBD"/>
    <w:rsid w:val="00B370F6"/>
    <w:rsid w:val="00B3772B"/>
    <w:rsid w:val="00B37A2B"/>
    <w:rsid w:val="00B4004B"/>
    <w:rsid w:val="00B400FF"/>
    <w:rsid w:val="00B40E81"/>
    <w:rsid w:val="00B4177B"/>
    <w:rsid w:val="00B417A9"/>
    <w:rsid w:val="00B41DA2"/>
    <w:rsid w:val="00B43037"/>
    <w:rsid w:val="00B4319A"/>
    <w:rsid w:val="00B4337C"/>
    <w:rsid w:val="00B4381F"/>
    <w:rsid w:val="00B4395C"/>
    <w:rsid w:val="00B43E67"/>
    <w:rsid w:val="00B43EEC"/>
    <w:rsid w:val="00B458A9"/>
    <w:rsid w:val="00B459FB"/>
    <w:rsid w:val="00B45CAE"/>
    <w:rsid w:val="00B45FB3"/>
    <w:rsid w:val="00B46115"/>
    <w:rsid w:val="00B46290"/>
    <w:rsid w:val="00B46FD4"/>
    <w:rsid w:val="00B47C19"/>
    <w:rsid w:val="00B50CB4"/>
    <w:rsid w:val="00B5171D"/>
    <w:rsid w:val="00B51ED3"/>
    <w:rsid w:val="00B52623"/>
    <w:rsid w:val="00B52828"/>
    <w:rsid w:val="00B52F2A"/>
    <w:rsid w:val="00B533CE"/>
    <w:rsid w:val="00B540BF"/>
    <w:rsid w:val="00B54A58"/>
    <w:rsid w:val="00B55554"/>
    <w:rsid w:val="00B55D01"/>
    <w:rsid w:val="00B56567"/>
    <w:rsid w:val="00B57277"/>
    <w:rsid w:val="00B57377"/>
    <w:rsid w:val="00B5761A"/>
    <w:rsid w:val="00B60D03"/>
    <w:rsid w:val="00B61448"/>
    <w:rsid w:val="00B61B00"/>
    <w:rsid w:val="00B61DA1"/>
    <w:rsid w:val="00B620A5"/>
    <w:rsid w:val="00B62180"/>
    <w:rsid w:val="00B622DA"/>
    <w:rsid w:val="00B62AB7"/>
    <w:rsid w:val="00B63240"/>
    <w:rsid w:val="00B63291"/>
    <w:rsid w:val="00B63454"/>
    <w:rsid w:val="00B63712"/>
    <w:rsid w:val="00B63D70"/>
    <w:rsid w:val="00B6426B"/>
    <w:rsid w:val="00B64F79"/>
    <w:rsid w:val="00B65927"/>
    <w:rsid w:val="00B66367"/>
    <w:rsid w:val="00B67367"/>
    <w:rsid w:val="00B67541"/>
    <w:rsid w:val="00B67CDB"/>
    <w:rsid w:val="00B70116"/>
    <w:rsid w:val="00B70420"/>
    <w:rsid w:val="00B70920"/>
    <w:rsid w:val="00B7152E"/>
    <w:rsid w:val="00B72B78"/>
    <w:rsid w:val="00B73640"/>
    <w:rsid w:val="00B73856"/>
    <w:rsid w:val="00B7407E"/>
    <w:rsid w:val="00B74106"/>
    <w:rsid w:val="00B7423F"/>
    <w:rsid w:val="00B747C9"/>
    <w:rsid w:val="00B74E66"/>
    <w:rsid w:val="00B756F7"/>
    <w:rsid w:val="00B757C1"/>
    <w:rsid w:val="00B75803"/>
    <w:rsid w:val="00B75EE6"/>
    <w:rsid w:val="00B766F4"/>
    <w:rsid w:val="00B76913"/>
    <w:rsid w:val="00B76D9C"/>
    <w:rsid w:val="00B81254"/>
    <w:rsid w:val="00B81961"/>
    <w:rsid w:val="00B82E7D"/>
    <w:rsid w:val="00B838E1"/>
    <w:rsid w:val="00B83CE9"/>
    <w:rsid w:val="00B83FF1"/>
    <w:rsid w:val="00B8534A"/>
    <w:rsid w:val="00B85F03"/>
    <w:rsid w:val="00B869AC"/>
    <w:rsid w:val="00B87773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EE7"/>
    <w:rsid w:val="00B95F08"/>
    <w:rsid w:val="00B967B4"/>
    <w:rsid w:val="00B9776B"/>
    <w:rsid w:val="00B97A1B"/>
    <w:rsid w:val="00B97E62"/>
    <w:rsid w:val="00BA153A"/>
    <w:rsid w:val="00BA19F4"/>
    <w:rsid w:val="00BA1FF3"/>
    <w:rsid w:val="00BA25B2"/>
    <w:rsid w:val="00BA2C34"/>
    <w:rsid w:val="00BA2FDB"/>
    <w:rsid w:val="00BA4B70"/>
    <w:rsid w:val="00BA4C9D"/>
    <w:rsid w:val="00BA4CB7"/>
    <w:rsid w:val="00BA4D25"/>
    <w:rsid w:val="00BA4DD4"/>
    <w:rsid w:val="00BA526A"/>
    <w:rsid w:val="00BA5DF7"/>
    <w:rsid w:val="00BA6BBD"/>
    <w:rsid w:val="00BA6C9F"/>
    <w:rsid w:val="00BA7204"/>
    <w:rsid w:val="00BA7233"/>
    <w:rsid w:val="00BA7F52"/>
    <w:rsid w:val="00BA7F78"/>
    <w:rsid w:val="00BB03E6"/>
    <w:rsid w:val="00BB0C68"/>
    <w:rsid w:val="00BB169E"/>
    <w:rsid w:val="00BB1769"/>
    <w:rsid w:val="00BB1BAC"/>
    <w:rsid w:val="00BB1CAD"/>
    <w:rsid w:val="00BB3B62"/>
    <w:rsid w:val="00BB411B"/>
    <w:rsid w:val="00BB443D"/>
    <w:rsid w:val="00BB4855"/>
    <w:rsid w:val="00BB4CD8"/>
    <w:rsid w:val="00BB518C"/>
    <w:rsid w:val="00BB5638"/>
    <w:rsid w:val="00BB591B"/>
    <w:rsid w:val="00BB60BB"/>
    <w:rsid w:val="00BB6702"/>
    <w:rsid w:val="00BB7B5E"/>
    <w:rsid w:val="00BC34DB"/>
    <w:rsid w:val="00BC3EB6"/>
    <w:rsid w:val="00BC3F8D"/>
    <w:rsid w:val="00BC45BD"/>
    <w:rsid w:val="00BC4B80"/>
    <w:rsid w:val="00BC4D32"/>
    <w:rsid w:val="00BC4EEF"/>
    <w:rsid w:val="00BC533C"/>
    <w:rsid w:val="00BC54F5"/>
    <w:rsid w:val="00BC5A54"/>
    <w:rsid w:val="00BC75B2"/>
    <w:rsid w:val="00BD195C"/>
    <w:rsid w:val="00BD1FE4"/>
    <w:rsid w:val="00BD285C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4B28"/>
    <w:rsid w:val="00BD5887"/>
    <w:rsid w:val="00BD5E9F"/>
    <w:rsid w:val="00BD6183"/>
    <w:rsid w:val="00BD6D28"/>
    <w:rsid w:val="00BD73D5"/>
    <w:rsid w:val="00BE03EC"/>
    <w:rsid w:val="00BE0CD2"/>
    <w:rsid w:val="00BE0CF0"/>
    <w:rsid w:val="00BE1A5D"/>
    <w:rsid w:val="00BE1F59"/>
    <w:rsid w:val="00BE2738"/>
    <w:rsid w:val="00BE297B"/>
    <w:rsid w:val="00BE3614"/>
    <w:rsid w:val="00BE39B0"/>
    <w:rsid w:val="00BE505C"/>
    <w:rsid w:val="00BE53CC"/>
    <w:rsid w:val="00BE5E6D"/>
    <w:rsid w:val="00BE5F61"/>
    <w:rsid w:val="00BE6250"/>
    <w:rsid w:val="00BE6B0B"/>
    <w:rsid w:val="00BE7164"/>
    <w:rsid w:val="00BE75DC"/>
    <w:rsid w:val="00BF0A13"/>
    <w:rsid w:val="00BF1503"/>
    <w:rsid w:val="00BF2290"/>
    <w:rsid w:val="00BF31AE"/>
    <w:rsid w:val="00BF39A5"/>
    <w:rsid w:val="00BF3F60"/>
    <w:rsid w:val="00BF439D"/>
    <w:rsid w:val="00BF4F4C"/>
    <w:rsid w:val="00BF526D"/>
    <w:rsid w:val="00BF550E"/>
    <w:rsid w:val="00BF5D47"/>
    <w:rsid w:val="00BF5D82"/>
    <w:rsid w:val="00BF715D"/>
    <w:rsid w:val="00BF79FF"/>
    <w:rsid w:val="00C002A0"/>
    <w:rsid w:val="00C0071C"/>
    <w:rsid w:val="00C01B9E"/>
    <w:rsid w:val="00C0251C"/>
    <w:rsid w:val="00C03345"/>
    <w:rsid w:val="00C03B28"/>
    <w:rsid w:val="00C03F59"/>
    <w:rsid w:val="00C04079"/>
    <w:rsid w:val="00C04B15"/>
    <w:rsid w:val="00C063B2"/>
    <w:rsid w:val="00C06BBA"/>
    <w:rsid w:val="00C07EB6"/>
    <w:rsid w:val="00C10F20"/>
    <w:rsid w:val="00C1153B"/>
    <w:rsid w:val="00C11A65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0BDD"/>
    <w:rsid w:val="00C20FD4"/>
    <w:rsid w:val="00C211FD"/>
    <w:rsid w:val="00C2157F"/>
    <w:rsid w:val="00C22013"/>
    <w:rsid w:val="00C225B6"/>
    <w:rsid w:val="00C231CC"/>
    <w:rsid w:val="00C2350C"/>
    <w:rsid w:val="00C239BC"/>
    <w:rsid w:val="00C23A0C"/>
    <w:rsid w:val="00C23C8D"/>
    <w:rsid w:val="00C24087"/>
    <w:rsid w:val="00C256A9"/>
    <w:rsid w:val="00C25BA7"/>
    <w:rsid w:val="00C2746C"/>
    <w:rsid w:val="00C307ED"/>
    <w:rsid w:val="00C30B6B"/>
    <w:rsid w:val="00C3270B"/>
    <w:rsid w:val="00C337B3"/>
    <w:rsid w:val="00C33D19"/>
    <w:rsid w:val="00C33FC1"/>
    <w:rsid w:val="00C34824"/>
    <w:rsid w:val="00C34D0E"/>
    <w:rsid w:val="00C350B8"/>
    <w:rsid w:val="00C356F3"/>
    <w:rsid w:val="00C3768C"/>
    <w:rsid w:val="00C377F7"/>
    <w:rsid w:val="00C37CF6"/>
    <w:rsid w:val="00C37D2C"/>
    <w:rsid w:val="00C40AE3"/>
    <w:rsid w:val="00C41212"/>
    <w:rsid w:val="00C41664"/>
    <w:rsid w:val="00C41AA4"/>
    <w:rsid w:val="00C41D8E"/>
    <w:rsid w:val="00C42825"/>
    <w:rsid w:val="00C4299D"/>
    <w:rsid w:val="00C436EF"/>
    <w:rsid w:val="00C43E18"/>
    <w:rsid w:val="00C44609"/>
    <w:rsid w:val="00C44853"/>
    <w:rsid w:val="00C4490A"/>
    <w:rsid w:val="00C45174"/>
    <w:rsid w:val="00C451B7"/>
    <w:rsid w:val="00C45203"/>
    <w:rsid w:val="00C46CDD"/>
    <w:rsid w:val="00C47020"/>
    <w:rsid w:val="00C47659"/>
    <w:rsid w:val="00C50AE0"/>
    <w:rsid w:val="00C50C39"/>
    <w:rsid w:val="00C51198"/>
    <w:rsid w:val="00C51394"/>
    <w:rsid w:val="00C52357"/>
    <w:rsid w:val="00C52360"/>
    <w:rsid w:val="00C53D8C"/>
    <w:rsid w:val="00C54157"/>
    <w:rsid w:val="00C5469F"/>
    <w:rsid w:val="00C54A91"/>
    <w:rsid w:val="00C5525F"/>
    <w:rsid w:val="00C55584"/>
    <w:rsid w:val="00C564B6"/>
    <w:rsid w:val="00C5684B"/>
    <w:rsid w:val="00C570F1"/>
    <w:rsid w:val="00C57891"/>
    <w:rsid w:val="00C57EBC"/>
    <w:rsid w:val="00C6076B"/>
    <w:rsid w:val="00C60A81"/>
    <w:rsid w:val="00C61A1C"/>
    <w:rsid w:val="00C61C4D"/>
    <w:rsid w:val="00C6203B"/>
    <w:rsid w:val="00C62441"/>
    <w:rsid w:val="00C63052"/>
    <w:rsid w:val="00C63062"/>
    <w:rsid w:val="00C64DFD"/>
    <w:rsid w:val="00C6534A"/>
    <w:rsid w:val="00C6545C"/>
    <w:rsid w:val="00C65708"/>
    <w:rsid w:val="00C659BE"/>
    <w:rsid w:val="00C661EE"/>
    <w:rsid w:val="00C66555"/>
    <w:rsid w:val="00C66D09"/>
    <w:rsid w:val="00C67CFB"/>
    <w:rsid w:val="00C70A7A"/>
    <w:rsid w:val="00C71448"/>
    <w:rsid w:val="00C7191C"/>
    <w:rsid w:val="00C71FD8"/>
    <w:rsid w:val="00C736B5"/>
    <w:rsid w:val="00C74FBC"/>
    <w:rsid w:val="00C75397"/>
    <w:rsid w:val="00C75468"/>
    <w:rsid w:val="00C754FC"/>
    <w:rsid w:val="00C755C4"/>
    <w:rsid w:val="00C756AE"/>
    <w:rsid w:val="00C75C1C"/>
    <w:rsid w:val="00C75E3B"/>
    <w:rsid w:val="00C75F74"/>
    <w:rsid w:val="00C76CB8"/>
    <w:rsid w:val="00C77CEF"/>
    <w:rsid w:val="00C80069"/>
    <w:rsid w:val="00C801F3"/>
    <w:rsid w:val="00C803B8"/>
    <w:rsid w:val="00C806AD"/>
    <w:rsid w:val="00C81219"/>
    <w:rsid w:val="00C81A2D"/>
    <w:rsid w:val="00C81F4C"/>
    <w:rsid w:val="00C82AE3"/>
    <w:rsid w:val="00C83865"/>
    <w:rsid w:val="00C83EC7"/>
    <w:rsid w:val="00C84622"/>
    <w:rsid w:val="00C85893"/>
    <w:rsid w:val="00C86279"/>
    <w:rsid w:val="00C86BB5"/>
    <w:rsid w:val="00C86F7A"/>
    <w:rsid w:val="00C87926"/>
    <w:rsid w:val="00C90C07"/>
    <w:rsid w:val="00C911F3"/>
    <w:rsid w:val="00C91C47"/>
    <w:rsid w:val="00C92387"/>
    <w:rsid w:val="00C92556"/>
    <w:rsid w:val="00C932A4"/>
    <w:rsid w:val="00C9333D"/>
    <w:rsid w:val="00C94670"/>
    <w:rsid w:val="00C94BE6"/>
    <w:rsid w:val="00C96F13"/>
    <w:rsid w:val="00C97DA3"/>
    <w:rsid w:val="00CA0D53"/>
    <w:rsid w:val="00CA0E19"/>
    <w:rsid w:val="00CA1DCD"/>
    <w:rsid w:val="00CA210B"/>
    <w:rsid w:val="00CA24DB"/>
    <w:rsid w:val="00CA28D5"/>
    <w:rsid w:val="00CA29E4"/>
    <w:rsid w:val="00CA2A5C"/>
    <w:rsid w:val="00CA3F5A"/>
    <w:rsid w:val="00CA3F7B"/>
    <w:rsid w:val="00CA4232"/>
    <w:rsid w:val="00CA4B73"/>
    <w:rsid w:val="00CA52CB"/>
    <w:rsid w:val="00CA5518"/>
    <w:rsid w:val="00CA63EB"/>
    <w:rsid w:val="00CA69AF"/>
    <w:rsid w:val="00CA69B0"/>
    <w:rsid w:val="00CA7487"/>
    <w:rsid w:val="00CA7605"/>
    <w:rsid w:val="00CA7E46"/>
    <w:rsid w:val="00CA7EBB"/>
    <w:rsid w:val="00CB026B"/>
    <w:rsid w:val="00CB03A8"/>
    <w:rsid w:val="00CB0C3C"/>
    <w:rsid w:val="00CB0F26"/>
    <w:rsid w:val="00CB179B"/>
    <w:rsid w:val="00CB18BA"/>
    <w:rsid w:val="00CB1F24"/>
    <w:rsid w:val="00CB221C"/>
    <w:rsid w:val="00CB26A3"/>
    <w:rsid w:val="00CB2B9E"/>
    <w:rsid w:val="00CB2C31"/>
    <w:rsid w:val="00CB314A"/>
    <w:rsid w:val="00CB317D"/>
    <w:rsid w:val="00CB3212"/>
    <w:rsid w:val="00CB3A5F"/>
    <w:rsid w:val="00CB4722"/>
    <w:rsid w:val="00CB4CE6"/>
    <w:rsid w:val="00CB5E6A"/>
    <w:rsid w:val="00CB5EAE"/>
    <w:rsid w:val="00CB62A2"/>
    <w:rsid w:val="00CB7047"/>
    <w:rsid w:val="00CC13D8"/>
    <w:rsid w:val="00CC1B73"/>
    <w:rsid w:val="00CC1D49"/>
    <w:rsid w:val="00CC2232"/>
    <w:rsid w:val="00CC23FC"/>
    <w:rsid w:val="00CC3D67"/>
    <w:rsid w:val="00CC4763"/>
    <w:rsid w:val="00CC4B41"/>
    <w:rsid w:val="00CC4E18"/>
    <w:rsid w:val="00CC5230"/>
    <w:rsid w:val="00CC5555"/>
    <w:rsid w:val="00CC5A3A"/>
    <w:rsid w:val="00CC5A6C"/>
    <w:rsid w:val="00CC5EE6"/>
    <w:rsid w:val="00CC715C"/>
    <w:rsid w:val="00CC7C74"/>
    <w:rsid w:val="00CD02CE"/>
    <w:rsid w:val="00CD167E"/>
    <w:rsid w:val="00CD1E6B"/>
    <w:rsid w:val="00CD31E9"/>
    <w:rsid w:val="00CD3BD8"/>
    <w:rsid w:val="00CD3F7D"/>
    <w:rsid w:val="00CD46FF"/>
    <w:rsid w:val="00CD649D"/>
    <w:rsid w:val="00CD775A"/>
    <w:rsid w:val="00CD77FC"/>
    <w:rsid w:val="00CD7E5D"/>
    <w:rsid w:val="00CE103C"/>
    <w:rsid w:val="00CE3ADA"/>
    <w:rsid w:val="00CE3D29"/>
    <w:rsid w:val="00CE49A2"/>
    <w:rsid w:val="00CE4C35"/>
    <w:rsid w:val="00CE52FB"/>
    <w:rsid w:val="00CE5DB0"/>
    <w:rsid w:val="00CE5E11"/>
    <w:rsid w:val="00CE5FD9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66FA"/>
    <w:rsid w:val="00CF778B"/>
    <w:rsid w:val="00CF7D86"/>
    <w:rsid w:val="00D004DF"/>
    <w:rsid w:val="00D00F81"/>
    <w:rsid w:val="00D0111D"/>
    <w:rsid w:val="00D015E9"/>
    <w:rsid w:val="00D019FC"/>
    <w:rsid w:val="00D01EF6"/>
    <w:rsid w:val="00D01F10"/>
    <w:rsid w:val="00D020AC"/>
    <w:rsid w:val="00D022DA"/>
    <w:rsid w:val="00D0332F"/>
    <w:rsid w:val="00D03831"/>
    <w:rsid w:val="00D03BA6"/>
    <w:rsid w:val="00D03EBA"/>
    <w:rsid w:val="00D051D7"/>
    <w:rsid w:val="00D05C37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0435"/>
    <w:rsid w:val="00D22954"/>
    <w:rsid w:val="00D22D4A"/>
    <w:rsid w:val="00D23C88"/>
    <w:rsid w:val="00D23F22"/>
    <w:rsid w:val="00D24590"/>
    <w:rsid w:val="00D24902"/>
    <w:rsid w:val="00D25B55"/>
    <w:rsid w:val="00D26585"/>
    <w:rsid w:val="00D26BE0"/>
    <w:rsid w:val="00D27A8E"/>
    <w:rsid w:val="00D27B40"/>
    <w:rsid w:val="00D27CF1"/>
    <w:rsid w:val="00D30348"/>
    <w:rsid w:val="00D30C72"/>
    <w:rsid w:val="00D31754"/>
    <w:rsid w:val="00D31CFE"/>
    <w:rsid w:val="00D324F9"/>
    <w:rsid w:val="00D3282C"/>
    <w:rsid w:val="00D32CBC"/>
    <w:rsid w:val="00D3373B"/>
    <w:rsid w:val="00D33A74"/>
    <w:rsid w:val="00D341CC"/>
    <w:rsid w:val="00D3511F"/>
    <w:rsid w:val="00D3517B"/>
    <w:rsid w:val="00D355FB"/>
    <w:rsid w:val="00D3589D"/>
    <w:rsid w:val="00D35E77"/>
    <w:rsid w:val="00D36136"/>
    <w:rsid w:val="00D364D0"/>
    <w:rsid w:val="00D36DF6"/>
    <w:rsid w:val="00D37670"/>
    <w:rsid w:val="00D3773A"/>
    <w:rsid w:val="00D37823"/>
    <w:rsid w:val="00D40145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4A09"/>
    <w:rsid w:val="00D44ACC"/>
    <w:rsid w:val="00D450A5"/>
    <w:rsid w:val="00D45A09"/>
    <w:rsid w:val="00D47A08"/>
    <w:rsid w:val="00D47C7B"/>
    <w:rsid w:val="00D47D52"/>
    <w:rsid w:val="00D504DB"/>
    <w:rsid w:val="00D50587"/>
    <w:rsid w:val="00D50887"/>
    <w:rsid w:val="00D50A3C"/>
    <w:rsid w:val="00D5203F"/>
    <w:rsid w:val="00D52104"/>
    <w:rsid w:val="00D52133"/>
    <w:rsid w:val="00D52197"/>
    <w:rsid w:val="00D52266"/>
    <w:rsid w:val="00D52C59"/>
    <w:rsid w:val="00D53984"/>
    <w:rsid w:val="00D53D9D"/>
    <w:rsid w:val="00D546F6"/>
    <w:rsid w:val="00D5487B"/>
    <w:rsid w:val="00D551F1"/>
    <w:rsid w:val="00D55919"/>
    <w:rsid w:val="00D5644E"/>
    <w:rsid w:val="00D5650F"/>
    <w:rsid w:val="00D56985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6E63"/>
    <w:rsid w:val="00D67E3A"/>
    <w:rsid w:val="00D7018C"/>
    <w:rsid w:val="00D70769"/>
    <w:rsid w:val="00D712B3"/>
    <w:rsid w:val="00D71CBB"/>
    <w:rsid w:val="00D73824"/>
    <w:rsid w:val="00D74158"/>
    <w:rsid w:val="00D74825"/>
    <w:rsid w:val="00D74EE3"/>
    <w:rsid w:val="00D750A6"/>
    <w:rsid w:val="00D763A2"/>
    <w:rsid w:val="00D76D0B"/>
    <w:rsid w:val="00D76D12"/>
    <w:rsid w:val="00D7708B"/>
    <w:rsid w:val="00D77387"/>
    <w:rsid w:val="00D77B06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87363"/>
    <w:rsid w:val="00D904C8"/>
    <w:rsid w:val="00D91616"/>
    <w:rsid w:val="00D9257B"/>
    <w:rsid w:val="00D92A75"/>
    <w:rsid w:val="00D92A8D"/>
    <w:rsid w:val="00D93E80"/>
    <w:rsid w:val="00D94395"/>
    <w:rsid w:val="00D947A7"/>
    <w:rsid w:val="00D94C07"/>
    <w:rsid w:val="00D95070"/>
    <w:rsid w:val="00D95A55"/>
    <w:rsid w:val="00D95B19"/>
    <w:rsid w:val="00D95CEC"/>
    <w:rsid w:val="00D9609C"/>
    <w:rsid w:val="00D973EF"/>
    <w:rsid w:val="00DA0103"/>
    <w:rsid w:val="00DA047E"/>
    <w:rsid w:val="00DA0545"/>
    <w:rsid w:val="00DA0649"/>
    <w:rsid w:val="00DA2E9C"/>
    <w:rsid w:val="00DA3D6D"/>
    <w:rsid w:val="00DA4470"/>
    <w:rsid w:val="00DA6DF1"/>
    <w:rsid w:val="00DA7299"/>
    <w:rsid w:val="00DB1D92"/>
    <w:rsid w:val="00DB222B"/>
    <w:rsid w:val="00DB2F24"/>
    <w:rsid w:val="00DB31EE"/>
    <w:rsid w:val="00DB352F"/>
    <w:rsid w:val="00DB484B"/>
    <w:rsid w:val="00DB491C"/>
    <w:rsid w:val="00DB49A7"/>
    <w:rsid w:val="00DB55FC"/>
    <w:rsid w:val="00DB5B22"/>
    <w:rsid w:val="00DB67BF"/>
    <w:rsid w:val="00DB6874"/>
    <w:rsid w:val="00DB6D7F"/>
    <w:rsid w:val="00DB7927"/>
    <w:rsid w:val="00DB7991"/>
    <w:rsid w:val="00DC1103"/>
    <w:rsid w:val="00DC1255"/>
    <w:rsid w:val="00DC1C09"/>
    <w:rsid w:val="00DC1C23"/>
    <w:rsid w:val="00DC2B23"/>
    <w:rsid w:val="00DC2CE4"/>
    <w:rsid w:val="00DC2F6C"/>
    <w:rsid w:val="00DC30F0"/>
    <w:rsid w:val="00DC3248"/>
    <w:rsid w:val="00DC4FDF"/>
    <w:rsid w:val="00DC54F5"/>
    <w:rsid w:val="00DC57FA"/>
    <w:rsid w:val="00DC5F28"/>
    <w:rsid w:val="00DC6046"/>
    <w:rsid w:val="00DC646F"/>
    <w:rsid w:val="00DC6D6D"/>
    <w:rsid w:val="00DC7038"/>
    <w:rsid w:val="00DC7793"/>
    <w:rsid w:val="00DD06D5"/>
    <w:rsid w:val="00DD1345"/>
    <w:rsid w:val="00DD14A1"/>
    <w:rsid w:val="00DD1EA7"/>
    <w:rsid w:val="00DD3169"/>
    <w:rsid w:val="00DD3A75"/>
    <w:rsid w:val="00DD4061"/>
    <w:rsid w:val="00DD4203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A02"/>
    <w:rsid w:val="00DE145B"/>
    <w:rsid w:val="00DE32F5"/>
    <w:rsid w:val="00DE3E69"/>
    <w:rsid w:val="00DE4272"/>
    <w:rsid w:val="00DE5673"/>
    <w:rsid w:val="00DE5867"/>
    <w:rsid w:val="00DE6661"/>
    <w:rsid w:val="00DE68B3"/>
    <w:rsid w:val="00DE6C07"/>
    <w:rsid w:val="00DE7CCF"/>
    <w:rsid w:val="00DF0524"/>
    <w:rsid w:val="00DF12E9"/>
    <w:rsid w:val="00DF130B"/>
    <w:rsid w:val="00DF306F"/>
    <w:rsid w:val="00DF30E9"/>
    <w:rsid w:val="00DF32BB"/>
    <w:rsid w:val="00DF3391"/>
    <w:rsid w:val="00DF3C79"/>
    <w:rsid w:val="00DF4A05"/>
    <w:rsid w:val="00DF4BD4"/>
    <w:rsid w:val="00DF4CD3"/>
    <w:rsid w:val="00DF5995"/>
    <w:rsid w:val="00DF5D27"/>
    <w:rsid w:val="00DF674A"/>
    <w:rsid w:val="00DF711A"/>
    <w:rsid w:val="00DF7614"/>
    <w:rsid w:val="00E0018E"/>
    <w:rsid w:val="00E01776"/>
    <w:rsid w:val="00E01E48"/>
    <w:rsid w:val="00E01FFC"/>
    <w:rsid w:val="00E02EC8"/>
    <w:rsid w:val="00E03D74"/>
    <w:rsid w:val="00E05565"/>
    <w:rsid w:val="00E05F5E"/>
    <w:rsid w:val="00E0703C"/>
    <w:rsid w:val="00E1072E"/>
    <w:rsid w:val="00E10A67"/>
    <w:rsid w:val="00E11641"/>
    <w:rsid w:val="00E11DC1"/>
    <w:rsid w:val="00E12087"/>
    <w:rsid w:val="00E1238F"/>
    <w:rsid w:val="00E123A9"/>
    <w:rsid w:val="00E12952"/>
    <w:rsid w:val="00E12D21"/>
    <w:rsid w:val="00E13CBA"/>
    <w:rsid w:val="00E1458D"/>
    <w:rsid w:val="00E14CBF"/>
    <w:rsid w:val="00E14DA6"/>
    <w:rsid w:val="00E1528A"/>
    <w:rsid w:val="00E15A9C"/>
    <w:rsid w:val="00E15C5A"/>
    <w:rsid w:val="00E15C98"/>
    <w:rsid w:val="00E15F8A"/>
    <w:rsid w:val="00E162DC"/>
    <w:rsid w:val="00E16EDA"/>
    <w:rsid w:val="00E171D2"/>
    <w:rsid w:val="00E2156A"/>
    <w:rsid w:val="00E23FA5"/>
    <w:rsid w:val="00E250D2"/>
    <w:rsid w:val="00E261E0"/>
    <w:rsid w:val="00E262C1"/>
    <w:rsid w:val="00E264D0"/>
    <w:rsid w:val="00E2652A"/>
    <w:rsid w:val="00E27590"/>
    <w:rsid w:val="00E27765"/>
    <w:rsid w:val="00E27AF6"/>
    <w:rsid w:val="00E306B7"/>
    <w:rsid w:val="00E31D0E"/>
    <w:rsid w:val="00E324F2"/>
    <w:rsid w:val="00E345B3"/>
    <w:rsid w:val="00E358F7"/>
    <w:rsid w:val="00E35A4A"/>
    <w:rsid w:val="00E35D1F"/>
    <w:rsid w:val="00E36F89"/>
    <w:rsid w:val="00E36FD3"/>
    <w:rsid w:val="00E37B83"/>
    <w:rsid w:val="00E37CDF"/>
    <w:rsid w:val="00E401E9"/>
    <w:rsid w:val="00E40AF8"/>
    <w:rsid w:val="00E40E8E"/>
    <w:rsid w:val="00E42757"/>
    <w:rsid w:val="00E428AD"/>
    <w:rsid w:val="00E42F16"/>
    <w:rsid w:val="00E42F55"/>
    <w:rsid w:val="00E43046"/>
    <w:rsid w:val="00E43EED"/>
    <w:rsid w:val="00E47C76"/>
    <w:rsid w:val="00E47E02"/>
    <w:rsid w:val="00E5089C"/>
    <w:rsid w:val="00E50C00"/>
    <w:rsid w:val="00E521D4"/>
    <w:rsid w:val="00E52204"/>
    <w:rsid w:val="00E54656"/>
    <w:rsid w:val="00E547FC"/>
    <w:rsid w:val="00E55965"/>
    <w:rsid w:val="00E55BAD"/>
    <w:rsid w:val="00E55C92"/>
    <w:rsid w:val="00E55F59"/>
    <w:rsid w:val="00E56DB7"/>
    <w:rsid w:val="00E578A4"/>
    <w:rsid w:val="00E57F7A"/>
    <w:rsid w:val="00E616CA"/>
    <w:rsid w:val="00E61F3E"/>
    <w:rsid w:val="00E636A8"/>
    <w:rsid w:val="00E637A3"/>
    <w:rsid w:val="00E63BA4"/>
    <w:rsid w:val="00E64D84"/>
    <w:rsid w:val="00E666C2"/>
    <w:rsid w:val="00E66BBA"/>
    <w:rsid w:val="00E66D18"/>
    <w:rsid w:val="00E672D0"/>
    <w:rsid w:val="00E67D38"/>
    <w:rsid w:val="00E71263"/>
    <w:rsid w:val="00E71C3D"/>
    <w:rsid w:val="00E71D02"/>
    <w:rsid w:val="00E73C40"/>
    <w:rsid w:val="00E73CA1"/>
    <w:rsid w:val="00E7434F"/>
    <w:rsid w:val="00E74479"/>
    <w:rsid w:val="00E75D1E"/>
    <w:rsid w:val="00E75D46"/>
    <w:rsid w:val="00E777A1"/>
    <w:rsid w:val="00E80229"/>
    <w:rsid w:val="00E80B32"/>
    <w:rsid w:val="00E80C59"/>
    <w:rsid w:val="00E80E87"/>
    <w:rsid w:val="00E81476"/>
    <w:rsid w:val="00E81BFA"/>
    <w:rsid w:val="00E824E4"/>
    <w:rsid w:val="00E82787"/>
    <w:rsid w:val="00E82925"/>
    <w:rsid w:val="00E831F9"/>
    <w:rsid w:val="00E8373D"/>
    <w:rsid w:val="00E843A2"/>
    <w:rsid w:val="00E84F98"/>
    <w:rsid w:val="00E852B2"/>
    <w:rsid w:val="00E86203"/>
    <w:rsid w:val="00E866A7"/>
    <w:rsid w:val="00E869AA"/>
    <w:rsid w:val="00E86DC8"/>
    <w:rsid w:val="00E8787F"/>
    <w:rsid w:val="00E903EA"/>
    <w:rsid w:val="00E90D6C"/>
    <w:rsid w:val="00E91D5D"/>
    <w:rsid w:val="00E93417"/>
    <w:rsid w:val="00E9359C"/>
    <w:rsid w:val="00E95091"/>
    <w:rsid w:val="00E95394"/>
    <w:rsid w:val="00E953A9"/>
    <w:rsid w:val="00E95DC1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325"/>
    <w:rsid w:val="00EA2A46"/>
    <w:rsid w:val="00EA2A68"/>
    <w:rsid w:val="00EA2EAF"/>
    <w:rsid w:val="00EA3248"/>
    <w:rsid w:val="00EA3CC2"/>
    <w:rsid w:val="00EA3DAD"/>
    <w:rsid w:val="00EA4F56"/>
    <w:rsid w:val="00EA533B"/>
    <w:rsid w:val="00EA58C3"/>
    <w:rsid w:val="00EA5CD4"/>
    <w:rsid w:val="00EA5F14"/>
    <w:rsid w:val="00EA5F8A"/>
    <w:rsid w:val="00EA6404"/>
    <w:rsid w:val="00EA693A"/>
    <w:rsid w:val="00EA6B38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1AC"/>
    <w:rsid w:val="00EB41B8"/>
    <w:rsid w:val="00EB4258"/>
    <w:rsid w:val="00EB4689"/>
    <w:rsid w:val="00EB49AC"/>
    <w:rsid w:val="00EB49C5"/>
    <w:rsid w:val="00EB4BFA"/>
    <w:rsid w:val="00EB5284"/>
    <w:rsid w:val="00EB5774"/>
    <w:rsid w:val="00EB5A66"/>
    <w:rsid w:val="00EB6965"/>
    <w:rsid w:val="00EB6A09"/>
    <w:rsid w:val="00EB7016"/>
    <w:rsid w:val="00EB752B"/>
    <w:rsid w:val="00EB768D"/>
    <w:rsid w:val="00EB76D3"/>
    <w:rsid w:val="00EC0CDD"/>
    <w:rsid w:val="00EC0F8A"/>
    <w:rsid w:val="00EC13A6"/>
    <w:rsid w:val="00EC1F05"/>
    <w:rsid w:val="00EC29ED"/>
    <w:rsid w:val="00EC2B16"/>
    <w:rsid w:val="00EC2E19"/>
    <w:rsid w:val="00EC2F03"/>
    <w:rsid w:val="00EC338B"/>
    <w:rsid w:val="00EC3679"/>
    <w:rsid w:val="00EC474A"/>
    <w:rsid w:val="00EC580F"/>
    <w:rsid w:val="00EC6323"/>
    <w:rsid w:val="00EC638A"/>
    <w:rsid w:val="00EC735D"/>
    <w:rsid w:val="00EC74EA"/>
    <w:rsid w:val="00ED0002"/>
    <w:rsid w:val="00ED0D92"/>
    <w:rsid w:val="00ED0FEE"/>
    <w:rsid w:val="00ED1951"/>
    <w:rsid w:val="00ED1ACB"/>
    <w:rsid w:val="00ED25CE"/>
    <w:rsid w:val="00ED2F4B"/>
    <w:rsid w:val="00ED3309"/>
    <w:rsid w:val="00ED4176"/>
    <w:rsid w:val="00ED45A3"/>
    <w:rsid w:val="00ED478B"/>
    <w:rsid w:val="00ED52FC"/>
    <w:rsid w:val="00ED5D1C"/>
    <w:rsid w:val="00ED6F37"/>
    <w:rsid w:val="00ED7292"/>
    <w:rsid w:val="00EE050D"/>
    <w:rsid w:val="00EE12FB"/>
    <w:rsid w:val="00EE1CD9"/>
    <w:rsid w:val="00EE3011"/>
    <w:rsid w:val="00EE3C47"/>
    <w:rsid w:val="00EE4339"/>
    <w:rsid w:val="00EE4474"/>
    <w:rsid w:val="00EE505F"/>
    <w:rsid w:val="00EE7D15"/>
    <w:rsid w:val="00EE7F69"/>
    <w:rsid w:val="00EF02DA"/>
    <w:rsid w:val="00EF0C67"/>
    <w:rsid w:val="00EF17C0"/>
    <w:rsid w:val="00EF1A5E"/>
    <w:rsid w:val="00EF1BDF"/>
    <w:rsid w:val="00EF2862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235"/>
    <w:rsid w:val="00F00AE0"/>
    <w:rsid w:val="00F01217"/>
    <w:rsid w:val="00F019FF"/>
    <w:rsid w:val="00F0293B"/>
    <w:rsid w:val="00F0326A"/>
    <w:rsid w:val="00F03350"/>
    <w:rsid w:val="00F036CB"/>
    <w:rsid w:val="00F03D33"/>
    <w:rsid w:val="00F0443D"/>
    <w:rsid w:val="00F045AF"/>
    <w:rsid w:val="00F04D98"/>
    <w:rsid w:val="00F052F1"/>
    <w:rsid w:val="00F05450"/>
    <w:rsid w:val="00F062B6"/>
    <w:rsid w:val="00F072A0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4E"/>
    <w:rsid w:val="00F165BD"/>
    <w:rsid w:val="00F16742"/>
    <w:rsid w:val="00F16B8F"/>
    <w:rsid w:val="00F20FBE"/>
    <w:rsid w:val="00F21271"/>
    <w:rsid w:val="00F21366"/>
    <w:rsid w:val="00F21686"/>
    <w:rsid w:val="00F22CEE"/>
    <w:rsid w:val="00F2376E"/>
    <w:rsid w:val="00F23972"/>
    <w:rsid w:val="00F24110"/>
    <w:rsid w:val="00F24438"/>
    <w:rsid w:val="00F2544E"/>
    <w:rsid w:val="00F25822"/>
    <w:rsid w:val="00F26047"/>
    <w:rsid w:val="00F26470"/>
    <w:rsid w:val="00F2791E"/>
    <w:rsid w:val="00F30083"/>
    <w:rsid w:val="00F30778"/>
    <w:rsid w:val="00F3101C"/>
    <w:rsid w:val="00F314A8"/>
    <w:rsid w:val="00F3183B"/>
    <w:rsid w:val="00F31C63"/>
    <w:rsid w:val="00F32A5B"/>
    <w:rsid w:val="00F32FA7"/>
    <w:rsid w:val="00F33018"/>
    <w:rsid w:val="00F330FF"/>
    <w:rsid w:val="00F333F5"/>
    <w:rsid w:val="00F3348D"/>
    <w:rsid w:val="00F33D9C"/>
    <w:rsid w:val="00F34B41"/>
    <w:rsid w:val="00F35906"/>
    <w:rsid w:val="00F35EAA"/>
    <w:rsid w:val="00F36274"/>
    <w:rsid w:val="00F3691A"/>
    <w:rsid w:val="00F36D6B"/>
    <w:rsid w:val="00F3754B"/>
    <w:rsid w:val="00F37B9C"/>
    <w:rsid w:val="00F37C17"/>
    <w:rsid w:val="00F40114"/>
    <w:rsid w:val="00F40225"/>
    <w:rsid w:val="00F4063C"/>
    <w:rsid w:val="00F40F5D"/>
    <w:rsid w:val="00F4137D"/>
    <w:rsid w:val="00F420F4"/>
    <w:rsid w:val="00F42252"/>
    <w:rsid w:val="00F4300E"/>
    <w:rsid w:val="00F4368B"/>
    <w:rsid w:val="00F437EA"/>
    <w:rsid w:val="00F43AAB"/>
    <w:rsid w:val="00F43E3E"/>
    <w:rsid w:val="00F447B4"/>
    <w:rsid w:val="00F45B88"/>
    <w:rsid w:val="00F45E59"/>
    <w:rsid w:val="00F460C5"/>
    <w:rsid w:val="00F462C6"/>
    <w:rsid w:val="00F46EE4"/>
    <w:rsid w:val="00F4713E"/>
    <w:rsid w:val="00F4753E"/>
    <w:rsid w:val="00F4771E"/>
    <w:rsid w:val="00F478F5"/>
    <w:rsid w:val="00F51064"/>
    <w:rsid w:val="00F51506"/>
    <w:rsid w:val="00F52493"/>
    <w:rsid w:val="00F5306C"/>
    <w:rsid w:val="00F533CC"/>
    <w:rsid w:val="00F53735"/>
    <w:rsid w:val="00F538D9"/>
    <w:rsid w:val="00F55392"/>
    <w:rsid w:val="00F55A56"/>
    <w:rsid w:val="00F56485"/>
    <w:rsid w:val="00F56F87"/>
    <w:rsid w:val="00F57513"/>
    <w:rsid w:val="00F57569"/>
    <w:rsid w:val="00F6003A"/>
    <w:rsid w:val="00F61966"/>
    <w:rsid w:val="00F619FA"/>
    <w:rsid w:val="00F62118"/>
    <w:rsid w:val="00F62BF9"/>
    <w:rsid w:val="00F62D7F"/>
    <w:rsid w:val="00F638F6"/>
    <w:rsid w:val="00F63929"/>
    <w:rsid w:val="00F646E0"/>
    <w:rsid w:val="00F64DF7"/>
    <w:rsid w:val="00F64E0B"/>
    <w:rsid w:val="00F65022"/>
    <w:rsid w:val="00F65628"/>
    <w:rsid w:val="00F6579A"/>
    <w:rsid w:val="00F663F8"/>
    <w:rsid w:val="00F7240C"/>
    <w:rsid w:val="00F7249B"/>
    <w:rsid w:val="00F7341B"/>
    <w:rsid w:val="00F739DC"/>
    <w:rsid w:val="00F73B90"/>
    <w:rsid w:val="00F73DFA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05C"/>
    <w:rsid w:val="00F77A90"/>
    <w:rsid w:val="00F8032E"/>
    <w:rsid w:val="00F82088"/>
    <w:rsid w:val="00F8328C"/>
    <w:rsid w:val="00F838A8"/>
    <w:rsid w:val="00F84F63"/>
    <w:rsid w:val="00F8611C"/>
    <w:rsid w:val="00F871EC"/>
    <w:rsid w:val="00F87287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1E1C"/>
    <w:rsid w:val="00F925AC"/>
    <w:rsid w:val="00F92C38"/>
    <w:rsid w:val="00F93859"/>
    <w:rsid w:val="00F93BB7"/>
    <w:rsid w:val="00F943B9"/>
    <w:rsid w:val="00F9599C"/>
    <w:rsid w:val="00F95EB3"/>
    <w:rsid w:val="00F95F43"/>
    <w:rsid w:val="00F970D8"/>
    <w:rsid w:val="00F97B51"/>
    <w:rsid w:val="00F97C20"/>
    <w:rsid w:val="00FA04E5"/>
    <w:rsid w:val="00FA1910"/>
    <w:rsid w:val="00FA1EA0"/>
    <w:rsid w:val="00FA232D"/>
    <w:rsid w:val="00FA3AD6"/>
    <w:rsid w:val="00FA3E7E"/>
    <w:rsid w:val="00FA429C"/>
    <w:rsid w:val="00FA432F"/>
    <w:rsid w:val="00FA4C88"/>
    <w:rsid w:val="00FA5936"/>
    <w:rsid w:val="00FA6908"/>
    <w:rsid w:val="00FA6C2D"/>
    <w:rsid w:val="00FA6E2D"/>
    <w:rsid w:val="00FA7749"/>
    <w:rsid w:val="00FA7D5F"/>
    <w:rsid w:val="00FB087B"/>
    <w:rsid w:val="00FB14AB"/>
    <w:rsid w:val="00FB1A84"/>
    <w:rsid w:val="00FB234D"/>
    <w:rsid w:val="00FB313E"/>
    <w:rsid w:val="00FB3C9D"/>
    <w:rsid w:val="00FB3E99"/>
    <w:rsid w:val="00FB468B"/>
    <w:rsid w:val="00FB5220"/>
    <w:rsid w:val="00FB5C29"/>
    <w:rsid w:val="00FB650E"/>
    <w:rsid w:val="00FB65AE"/>
    <w:rsid w:val="00FB71F7"/>
    <w:rsid w:val="00FB7F75"/>
    <w:rsid w:val="00FC06C3"/>
    <w:rsid w:val="00FC1485"/>
    <w:rsid w:val="00FC2B1B"/>
    <w:rsid w:val="00FC33C8"/>
    <w:rsid w:val="00FC3F14"/>
    <w:rsid w:val="00FC41C8"/>
    <w:rsid w:val="00FC4C36"/>
    <w:rsid w:val="00FC57D6"/>
    <w:rsid w:val="00FC5A31"/>
    <w:rsid w:val="00FC6549"/>
    <w:rsid w:val="00FC677F"/>
    <w:rsid w:val="00FC69B7"/>
    <w:rsid w:val="00FC6C49"/>
    <w:rsid w:val="00FC6C71"/>
    <w:rsid w:val="00FC726A"/>
    <w:rsid w:val="00FC74B3"/>
    <w:rsid w:val="00FC7BEC"/>
    <w:rsid w:val="00FD171B"/>
    <w:rsid w:val="00FD2617"/>
    <w:rsid w:val="00FD276A"/>
    <w:rsid w:val="00FD2963"/>
    <w:rsid w:val="00FD34B9"/>
    <w:rsid w:val="00FD4049"/>
    <w:rsid w:val="00FD4350"/>
    <w:rsid w:val="00FD4661"/>
    <w:rsid w:val="00FD571C"/>
    <w:rsid w:val="00FD6CE5"/>
    <w:rsid w:val="00FD71EB"/>
    <w:rsid w:val="00FE085C"/>
    <w:rsid w:val="00FE0F84"/>
    <w:rsid w:val="00FE12F4"/>
    <w:rsid w:val="00FE1D0B"/>
    <w:rsid w:val="00FE1E7B"/>
    <w:rsid w:val="00FE263C"/>
    <w:rsid w:val="00FE2A77"/>
    <w:rsid w:val="00FE2DBA"/>
    <w:rsid w:val="00FE2E47"/>
    <w:rsid w:val="00FE3A65"/>
    <w:rsid w:val="00FE3CDD"/>
    <w:rsid w:val="00FE3CE9"/>
    <w:rsid w:val="00FE4129"/>
    <w:rsid w:val="00FE41C9"/>
    <w:rsid w:val="00FE46BC"/>
    <w:rsid w:val="00FE4D8E"/>
    <w:rsid w:val="00FE5014"/>
    <w:rsid w:val="00FE5109"/>
    <w:rsid w:val="00FE513C"/>
    <w:rsid w:val="00FE5449"/>
    <w:rsid w:val="00FE5B35"/>
    <w:rsid w:val="00FE66E5"/>
    <w:rsid w:val="00FE6A8C"/>
    <w:rsid w:val="00FE70C3"/>
    <w:rsid w:val="00FE7A15"/>
    <w:rsid w:val="00FE7CB9"/>
    <w:rsid w:val="00FF01EE"/>
    <w:rsid w:val="00FF0502"/>
    <w:rsid w:val="00FF06DB"/>
    <w:rsid w:val="00FF0B5F"/>
    <w:rsid w:val="00FF0E07"/>
    <w:rsid w:val="00FF1F9C"/>
    <w:rsid w:val="00FF2134"/>
    <w:rsid w:val="00FF2713"/>
    <w:rsid w:val="00FF2B76"/>
    <w:rsid w:val="00FF32A8"/>
    <w:rsid w:val="00FF39EA"/>
    <w:rsid w:val="00FF3C81"/>
    <w:rsid w:val="00FF41B5"/>
    <w:rsid w:val="00FF563F"/>
    <w:rsid w:val="00FF56B9"/>
    <w:rsid w:val="00FF5B52"/>
    <w:rsid w:val="00FF6B24"/>
    <w:rsid w:val="00FF7316"/>
    <w:rsid w:val="00FF767B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uiPriority w:val="99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P,列出段落2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6C7569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6C75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cs="Arial"/>
      <w:i/>
      <w:iCs/>
      <w:lang w:val="en-US"/>
    </w:rPr>
  </w:style>
  <w:style w:type="character" w:customStyle="1" w:styleId="B6Char">
    <w:name w:val="B6 Char"/>
    <w:link w:val="B6"/>
    <w:qFormat/>
    <w:locked/>
    <w:rsid w:val="009C4ECE"/>
    <w:rPr>
      <w:rFonts w:eastAsia="Times New Roman"/>
    </w:rPr>
  </w:style>
  <w:style w:type="paragraph" w:customStyle="1" w:styleId="B6">
    <w:name w:val="B6"/>
    <w:basedOn w:val="B5"/>
    <w:link w:val="B6Char"/>
    <w:qFormat/>
    <w:rsid w:val="009C4E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F198-5A0A-4292-B00A-9299BD9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1431</Words>
  <Characters>8133</Characters>
  <Application>Microsoft Office Word</Application>
  <DocSecurity>0</DocSecurity>
  <Lines>127</Lines>
  <Paragraphs>69</Paragraphs>
  <ScaleCrop>false</ScaleCrop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4</cp:revision>
  <dcterms:created xsi:type="dcterms:W3CDTF">2024-11-07T09:35:00Z</dcterms:created>
  <dcterms:modified xsi:type="dcterms:W3CDTF">2024-11-08T03:28:00Z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